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21405" w14:textId="77777777" w:rsidR="006B398F" w:rsidRPr="000E7F26" w:rsidRDefault="00C76635" w:rsidP="002971EC">
      <w:pPr>
        <w:pStyle w:val="15"/>
        <w:keepNext/>
        <w:keepLines/>
        <w:tabs>
          <w:tab w:val="left" w:pos="1134"/>
        </w:tabs>
        <w:spacing w:before="380" w:after="100"/>
        <w:ind w:firstLine="851"/>
        <w:jc w:val="center"/>
        <w:rPr>
          <w:sz w:val="24"/>
          <w:szCs w:val="24"/>
        </w:rPr>
      </w:pPr>
      <w:bookmarkStart w:id="0" w:name="bookmark0"/>
      <w:r w:rsidRPr="000E7F26">
        <w:rPr>
          <w:sz w:val="24"/>
          <w:szCs w:val="24"/>
        </w:rPr>
        <w:t>Правила работы Системы «Автоматизированная система оплаты проезда</w:t>
      </w:r>
      <w:r w:rsidRPr="000E7F26">
        <w:rPr>
          <w:sz w:val="24"/>
          <w:szCs w:val="24"/>
        </w:rPr>
        <w:br/>
        <w:t>на территории Владимирской области»</w:t>
      </w:r>
      <w:bookmarkEnd w:id="0"/>
    </w:p>
    <w:p w14:paraId="54C70AD6" w14:textId="77777777" w:rsidR="004A7AC2" w:rsidRPr="000E7F26" w:rsidRDefault="00D66A83" w:rsidP="000B3BD8">
      <w:pPr>
        <w:pStyle w:val="13"/>
        <w:tabs>
          <w:tab w:val="left" w:pos="1134"/>
        </w:tabs>
        <w:spacing w:after="0"/>
        <w:ind w:firstLine="851"/>
        <w:jc w:val="center"/>
        <w:rPr>
          <w:sz w:val="24"/>
          <w:szCs w:val="24"/>
        </w:rPr>
      </w:pPr>
      <w:r w:rsidRPr="000E7F26">
        <w:rPr>
          <w:sz w:val="24"/>
          <w:szCs w:val="24"/>
        </w:rPr>
        <w:t xml:space="preserve">(редакция от </w:t>
      </w:r>
      <w:r w:rsidR="00D6641A" w:rsidRPr="000E7F26">
        <w:rPr>
          <w:sz w:val="24"/>
          <w:szCs w:val="24"/>
        </w:rPr>
        <w:t>01</w:t>
      </w:r>
      <w:r w:rsidR="00C76635" w:rsidRPr="000E7F26">
        <w:rPr>
          <w:sz w:val="24"/>
          <w:szCs w:val="24"/>
        </w:rPr>
        <w:t>.</w:t>
      </w:r>
      <w:r w:rsidR="00CA2E95" w:rsidRPr="000E7F26">
        <w:rPr>
          <w:sz w:val="24"/>
          <w:szCs w:val="24"/>
        </w:rPr>
        <w:t>12</w:t>
      </w:r>
      <w:r w:rsidRPr="000E7F26">
        <w:rPr>
          <w:sz w:val="24"/>
          <w:szCs w:val="24"/>
        </w:rPr>
        <w:t>.202</w:t>
      </w:r>
      <w:r w:rsidR="0071672A" w:rsidRPr="000E7F26">
        <w:rPr>
          <w:sz w:val="24"/>
          <w:szCs w:val="24"/>
        </w:rPr>
        <w:t>4</w:t>
      </w:r>
      <w:r w:rsidRPr="000E7F26">
        <w:rPr>
          <w:sz w:val="24"/>
          <w:szCs w:val="24"/>
        </w:rPr>
        <w:t xml:space="preserve"> года, действует с </w:t>
      </w:r>
      <w:r w:rsidR="0071672A" w:rsidRPr="000E7F26">
        <w:rPr>
          <w:sz w:val="24"/>
          <w:szCs w:val="24"/>
        </w:rPr>
        <w:t>01.01</w:t>
      </w:r>
      <w:r w:rsidR="00BF56D1" w:rsidRPr="000E7F26">
        <w:rPr>
          <w:sz w:val="24"/>
          <w:szCs w:val="24"/>
        </w:rPr>
        <w:t>.</w:t>
      </w:r>
      <w:r w:rsidRPr="000E7F26">
        <w:rPr>
          <w:sz w:val="24"/>
          <w:szCs w:val="24"/>
        </w:rPr>
        <w:t>202</w:t>
      </w:r>
      <w:r w:rsidR="0071672A" w:rsidRPr="000E7F26">
        <w:rPr>
          <w:sz w:val="24"/>
          <w:szCs w:val="24"/>
        </w:rPr>
        <w:t>5</w:t>
      </w:r>
      <w:r w:rsidRPr="000E7F26">
        <w:rPr>
          <w:sz w:val="24"/>
          <w:szCs w:val="24"/>
        </w:rPr>
        <w:t xml:space="preserve"> года.)</w:t>
      </w:r>
    </w:p>
    <w:p w14:paraId="72F799DE" w14:textId="3015DA49" w:rsidR="004A7AC2" w:rsidRPr="000E7F26" w:rsidRDefault="00E62D43" w:rsidP="00E62D43">
      <w:pPr>
        <w:pStyle w:val="13"/>
        <w:tabs>
          <w:tab w:val="left" w:pos="1276"/>
          <w:tab w:val="left" w:pos="1676"/>
          <w:tab w:val="left" w:pos="1686"/>
        </w:tabs>
        <w:spacing w:after="0"/>
        <w:ind w:firstLine="567"/>
        <w:jc w:val="both"/>
        <w:rPr>
          <w:sz w:val="24"/>
          <w:szCs w:val="24"/>
        </w:rPr>
      </w:pPr>
      <w:r>
        <w:rPr>
          <w:sz w:val="24"/>
          <w:szCs w:val="24"/>
        </w:rPr>
        <w:t xml:space="preserve">1.                  </w:t>
      </w:r>
      <w:r w:rsidR="00D66A83" w:rsidRPr="000E7F26">
        <w:rPr>
          <w:sz w:val="24"/>
          <w:szCs w:val="24"/>
        </w:rPr>
        <w:t>Автоматизированная система оплаты.</w:t>
      </w:r>
    </w:p>
    <w:p w14:paraId="1FD6C998" w14:textId="40AC8E63" w:rsidR="004A7AC2" w:rsidRPr="000E7F26" w:rsidRDefault="00E62D43" w:rsidP="00E62D43">
      <w:pPr>
        <w:ind w:firstLine="567"/>
      </w:pPr>
      <w:r>
        <w:t xml:space="preserve">2.                  </w:t>
      </w:r>
      <w:r w:rsidR="00D66A83" w:rsidRPr="000E7F26">
        <w:t>Права и обязанности Оператора Системы.</w:t>
      </w:r>
    </w:p>
    <w:p w14:paraId="0E008E16" w14:textId="7BA90C20" w:rsidR="004A7AC2" w:rsidRPr="000E7F26" w:rsidRDefault="00E62D43" w:rsidP="00E62D43">
      <w:pPr>
        <w:ind w:firstLine="567"/>
      </w:pPr>
      <w:r>
        <w:t xml:space="preserve">3.                  </w:t>
      </w:r>
      <w:r w:rsidR="00D66A83" w:rsidRPr="000E7F26">
        <w:t>Общие права и обязанности Агента и Поставщика Услуг.</w:t>
      </w:r>
    </w:p>
    <w:p w14:paraId="46578881" w14:textId="2E28576B" w:rsidR="004A7AC2" w:rsidRPr="000E7F26" w:rsidRDefault="00E62D43" w:rsidP="00E62D43">
      <w:pPr>
        <w:ind w:firstLine="567"/>
      </w:pPr>
      <w:r>
        <w:t xml:space="preserve">4.                  </w:t>
      </w:r>
      <w:r w:rsidR="00D66A83" w:rsidRPr="000E7F26">
        <w:t>Специальные права и обязанности Агента.</w:t>
      </w:r>
    </w:p>
    <w:p w14:paraId="271CA4A4" w14:textId="2B87309D" w:rsidR="004A7AC2" w:rsidRPr="000E7F26" w:rsidRDefault="00E62D43" w:rsidP="00E62D43">
      <w:pPr>
        <w:ind w:firstLine="567"/>
      </w:pPr>
      <w:r>
        <w:t xml:space="preserve">5.                  </w:t>
      </w:r>
      <w:r w:rsidR="00D66A83" w:rsidRPr="000E7F26">
        <w:t>Специальные права и обязанности Поставщика Услуг.</w:t>
      </w:r>
    </w:p>
    <w:p w14:paraId="10E4F103" w14:textId="5BC5EE80" w:rsidR="004A7AC2" w:rsidRPr="000E7F26" w:rsidRDefault="00E62D43" w:rsidP="00E62D43">
      <w:pPr>
        <w:ind w:firstLine="567"/>
      </w:pPr>
      <w:r>
        <w:t xml:space="preserve">6.                  </w:t>
      </w:r>
      <w:r w:rsidR="00D66A83" w:rsidRPr="000E7F26">
        <w:t>Порядок выпуска, пополнения и обслуживания Карт оплаты Услуг.</w:t>
      </w:r>
    </w:p>
    <w:p w14:paraId="39FEB3DE" w14:textId="4CEEDB94" w:rsidR="004A7AC2" w:rsidRPr="000E7F26" w:rsidRDefault="00E62D43" w:rsidP="00E62D43">
      <w:pPr>
        <w:ind w:firstLine="567"/>
      </w:pPr>
      <w:r>
        <w:t xml:space="preserve">7.                  </w:t>
      </w:r>
      <w:r w:rsidR="00D66A83" w:rsidRPr="000E7F26">
        <w:t>Проведение расчетов в Системе.</w:t>
      </w:r>
    </w:p>
    <w:p w14:paraId="7B4712D4" w14:textId="5FD7471D" w:rsidR="004A7AC2" w:rsidRPr="000E7F26" w:rsidRDefault="00E62D43" w:rsidP="00E62D43">
      <w:pPr>
        <w:ind w:firstLine="567"/>
      </w:pPr>
      <w:r>
        <w:t xml:space="preserve">8.                  </w:t>
      </w:r>
      <w:r w:rsidR="00D66A83" w:rsidRPr="000E7F26">
        <w:t>Ответственность Участников.</w:t>
      </w:r>
    </w:p>
    <w:p w14:paraId="70AA3E48" w14:textId="213D4461" w:rsidR="004A7AC2" w:rsidRPr="000E7F26" w:rsidRDefault="00E62D43" w:rsidP="00E62D43">
      <w:pPr>
        <w:ind w:firstLine="567"/>
        <w:jc w:val="both"/>
      </w:pPr>
      <w:r>
        <w:t xml:space="preserve">9.                  </w:t>
      </w:r>
      <w:r w:rsidR="00D66A83" w:rsidRPr="000E7F26">
        <w:t>Форс-мажор.</w:t>
      </w:r>
    </w:p>
    <w:p w14:paraId="4E244651" w14:textId="38EF6053" w:rsidR="004A7AC2" w:rsidRPr="000E7F26" w:rsidRDefault="00E62D43" w:rsidP="00E62D43">
      <w:pPr>
        <w:ind w:firstLine="567"/>
      </w:pPr>
      <w:r>
        <w:t xml:space="preserve">10.                </w:t>
      </w:r>
      <w:r w:rsidR="00D66A83" w:rsidRPr="000E7F26">
        <w:t>Порядок внесения изменений.</w:t>
      </w:r>
    </w:p>
    <w:p w14:paraId="60AA7C7F" w14:textId="77777777" w:rsidR="004A7AC2" w:rsidRPr="00E62D43" w:rsidRDefault="004A7AC2">
      <w:pPr>
        <w:ind w:firstLine="567"/>
      </w:pPr>
    </w:p>
    <w:p w14:paraId="077703A2" w14:textId="77777777" w:rsidR="004A7AC2" w:rsidRPr="000E7F26" w:rsidRDefault="00D66A83" w:rsidP="002A3B57">
      <w:pPr>
        <w:pStyle w:val="afc"/>
        <w:tabs>
          <w:tab w:val="left" w:pos="567"/>
        </w:tabs>
        <w:spacing w:before="120" w:after="120"/>
        <w:ind w:left="0"/>
        <w:jc w:val="both"/>
      </w:pPr>
      <w:r w:rsidRPr="000E7F26">
        <w:tab/>
        <w:t>Автоматизированная система оплаты (далее – «Система»</w:t>
      </w:r>
      <w:r w:rsidR="000E7F26" w:rsidRPr="000E7F26">
        <w:t>/АСОП</w:t>
      </w:r>
      <w:r w:rsidRPr="000E7F26">
        <w:t xml:space="preserve">) – единое информационное пространство, предназначенное для обеспечения информационного и технологического взаимодействия между Оператором Системы, </w:t>
      </w:r>
      <w:r w:rsidR="00C76635" w:rsidRPr="000E7F26">
        <w:t>Оператором ЭДС, Процессинговым Центром</w:t>
      </w:r>
      <w:r w:rsidR="008A00D3" w:rsidRPr="000E7F26">
        <w:t xml:space="preserve"> </w:t>
      </w:r>
      <w:r w:rsidRPr="000E7F26">
        <w:t xml:space="preserve">Операторами Подсистем, Расчетным центром, Поставщиками Услуг, Агентами и Пользователями (далее – «Участники») при оказании Услуг с использованием Терминалов оплаты Услуг, банковских карт с бесконтактным интерфейсом, Карт оплаты Услуг </w:t>
      </w:r>
      <w:r w:rsidR="0044221B" w:rsidRPr="000E7F26">
        <w:t>(</w:t>
      </w:r>
      <w:r w:rsidRPr="000E7F26">
        <w:t xml:space="preserve">носителей Электронного приложения Системы), Контрольных билетов  с  </w:t>
      </w:r>
      <w:r w:rsidRPr="000E7F26">
        <w:rPr>
          <w:lang w:val="en-US"/>
        </w:rPr>
        <w:t>QR</w:t>
      </w:r>
      <w:r w:rsidRPr="000E7F26">
        <w:t>-кодом (напечатанных или размещённых на смартфоне</w:t>
      </w:r>
      <w:r w:rsidR="005C5B84" w:rsidRPr="000E7F26">
        <w:t>,</w:t>
      </w:r>
      <w:r w:rsidRPr="000E7F26">
        <w:t xml:space="preserve"> содержащих </w:t>
      </w:r>
      <w:r w:rsidRPr="000E7F26">
        <w:rPr>
          <w:lang w:val="en-US"/>
        </w:rPr>
        <w:t>QR</w:t>
      </w:r>
      <w:r w:rsidRPr="000E7F26">
        <w:t>-</w:t>
      </w:r>
      <w:r w:rsidRPr="000E7F26">
        <w:rPr>
          <w:lang w:val="en-US"/>
        </w:rPr>
        <w:t>code</w:t>
      </w:r>
      <w:r w:rsidRPr="000E7F26">
        <w:t xml:space="preserve"> и одновременно являющихся кассовым чеком содержащим фискальные признаки) и при регистрации оплаты Услуг наличными денежными средствами, действующая в соответствии с требованиями Федеральных законов РФ №161-ФЗ от 27 июня 2011г. «О национальной платёжной системе» и №54-ФЗ от 22.05.2003г. "О применении контрольно-кассовой техники при осуществлении расчётов в Российской Федерации".</w:t>
      </w:r>
    </w:p>
    <w:p w14:paraId="7BD31C1D" w14:textId="77777777" w:rsidR="004A7AC2" w:rsidRPr="002A3B57" w:rsidRDefault="00D66A83" w:rsidP="002A3B57">
      <w:pPr>
        <w:pStyle w:val="afc"/>
        <w:tabs>
          <w:tab w:val="left" w:pos="1418"/>
        </w:tabs>
        <w:spacing w:before="120" w:after="120"/>
        <w:ind w:left="0" w:firstLine="567"/>
        <w:jc w:val="both"/>
        <w:rPr>
          <w:strike/>
          <w:u w:val="single"/>
        </w:rPr>
      </w:pPr>
      <w:r w:rsidRPr="000E7F26">
        <w:t xml:space="preserve">Правила Системы – Правила работы Системы «Автоматизированная система оплаты </w:t>
      </w:r>
      <w:r w:rsidR="00C76635" w:rsidRPr="000E7F26">
        <w:t>проезда на территории Владимирской области</w:t>
      </w:r>
      <w:r w:rsidRPr="000E7F26">
        <w:t>», определяющие условия и порядок функционирования Системы, размещённые на сайте</w:t>
      </w:r>
      <w:hyperlink w:history="1">
        <w:r w:rsidR="009A5C5B" w:rsidRPr="000E7F26">
          <w:rPr>
            <w:rStyle w:val="a4"/>
          </w:rPr>
          <w:t xml:space="preserve"> </w:t>
        </w:r>
        <w:r w:rsidR="009A5C5B" w:rsidRPr="000E7F26">
          <w:rPr>
            <w:rStyle w:val="a4"/>
            <w:lang w:val="en-US"/>
          </w:rPr>
          <w:t>www</w:t>
        </w:r>
        <w:r w:rsidR="009A5C5B" w:rsidRPr="000E7F26">
          <w:rPr>
            <w:rStyle w:val="a4"/>
          </w:rPr>
          <w:t>.</w:t>
        </w:r>
        <w:proofErr w:type="spellStart"/>
        <w:r w:rsidR="009A5C5B" w:rsidRPr="000E7F26">
          <w:rPr>
            <w:rStyle w:val="a4"/>
            <w:lang w:val="en-US"/>
          </w:rPr>
          <w:t>vladicard</w:t>
        </w:r>
        <w:proofErr w:type="spellEnd"/>
        <w:r w:rsidR="009A5C5B" w:rsidRPr="000E7F26">
          <w:rPr>
            <w:rStyle w:val="a4"/>
          </w:rPr>
          <w:t>.</w:t>
        </w:r>
        <w:proofErr w:type="spellStart"/>
        <w:r w:rsidR="009A5C5B" w:rsidRPr="000E7F26">
          <w:rPr>
            <w:rStyle w:val="a4"/>
            <w:lang w:val="en-US"/>
          </w:rPr>
          <w:t>ru</w:t>
        </w:r>
        <w:proofErr w:type="spellEnd"/>
        <w:r w:rsidR="009A5C5B" w:rsidRPr="000E7F26">
          <w:rPr>
            <w:rStyle w:val="a4"/>
          </w:rPr>
          <w:t>.</w:t>
        </w:r>
      </w:hyperlink>
      <w:r w:rsidRPr="000E7F26">
        <w:t xml:space="preserve"> Участники Системы взаимодействуют между собой в соответствии с договорами присоединения к Системе в соответствии со статей 428 Гражданского кодекса Российской Федерации и другими договорами.</w:t>
      </w:r>
    </w:p>
    <w:p w14:paraId="6CEA8290" w14:textId="77777777" w:rsidR="004A7AC2" w:rsidRPr="000E7F26" w:rsidRDefault="00D66A83" w:rsidP="002A3B57">
      <w:pPr>
        <w:pStyle w:val="afc"/>
        <w:numPr>
          <w:ilvl w:val="1"/>
          <w:numId w:val="3"/>
        </w:numPr>
        <w:spacing w:before="240" w:after="120"/>
        <w:ind w:left="1418" w:hanging="851"/>
        <w:contextualSpacing w:val="0"/>
        <w:jc w:val="both"/>
      </w:pPr>
      <w:bookmarkStart w:id="1" w:name="bookmark2"/>
      <w:r w:rsidRPr="000E7F26">
        <w:t>Участники Системы.</w:t>
      </w:r>
      <w:bookmarkEnd w:id="1"/>
    </w:p>
    <w:p w14:paraId="7B9FBC3B" w14:textId="77777777" w:rsidR="004A7AC2" w:rsidRPr="000E7F26" w:rsidRDefault="00D66A83">
      <w:pPr>
        <w:ind w:firstLine="567"/>
        <w:jc w:val="both"/>
      </w:pPr>
      <w:r w:rsidRPr="000E7F26">
        <w:t xml:space="preserve">Агент – Участник, организующий по поручению Оператора Системы на основании Агентского договора, функционирование Пунктов распространения, Пополнения и Обслуживания, осуществляющих распространение и обслуживание Карт оплаты Услуг. Агент присоединяется к Системе путём заключения договора присоединения к Системе и осуществляет свою деятельность в соответствии с законодательством Российской Федерации и Правилами Системы.  Агент является банковским платёжным агентом, действующим по поручению Расчетного центра (на основании договора с Расчетным центром), или банковским платёжным субагентом, действующим по поручению банковского платёжного агента (на основании договора с банковским платёжным агентом), осуществляющим приём денежных средств Пользователей для пополнения остатка электронных денежных средств на Карт оплаты Услуг. Агентом может выступать Оператор Системы через собственную сеть Пунктов обслуживания.    </w:t>
      </w:r>
    </w:p>
    <w:p w14:paraId="3A050F42" w14:textId="77777777" w:rsidR="004A7AC2" w:rsidRPr="000E7F26" w:rsidRDefault="00D66A83" w:rsidP="002A3B57">
      <w:pPr>
        <w:ind w:firstLine="567"/>
        <w:jc w:val="both"/>
      </w:pPr>
      <w:r w:rsidRPr="000E7F26">
        <w:t>Оператор Системы (ООО «</w:t>
      </w:r>
      <w:r w:rsidR="000B3BD8" w:rsidRPr="000E7F26">
        <w:t>Владикард»</w:t>
      </w:r>
      <w:r w:rsidRPr="000E7F26">
        <w:t>) – является организатором Системы, имеющим имущественные права на документальный</w:t>
      </w:r>
      <w:r w:rsidR="008A00D3" w:rsidRPr="000E7F26">
        <w:t xml:space="preserve"> и </w:t>
      </w:r>
      <w:r w:rsidRPr="000E7F26">
        <w:t>аппаратный комплекс и дизайн Системы</w:t>
      </w:r>
      <w:r w:rsidR="00C76635" w:rsidRPr="000E7F26">
        <w:t>, использующий в своей деятельности товарный знак и фирменный стиль «СИТИКАРД» в соответствии со «Стандартами корпоративной идентификации «СИТИКАРД», в соответствии с настоящими Правилами и договором, заключенным с ООО «Ситикард» (ИНН 5260380716</w:t>
      </w:r>
      <w:proofErr w:type="gramStart"/>
      <w:r w:rsidR="00C76635" w:rsidRPr="000E7F26">
        <w:t>)</w:t>
      </w:r>
      <w:r w:rsidR="00CF2028" w:rsidRPr="000E7F26">
        <w:t>.</w:t>
      </w:r>
      <w:r w:rsidRPr="000E7F26">
        <w:t>.</w:t>
      </w:r>
      <w:proofErr w:type="gramEnd"/>
      <w:r w:rsidRPr="000E7F26">
        <w:t xml:space="preserve"> </w:t>
      </w:r>
    </w:p>
    <w:p w14:paraId="6F271923" w14:textId="77777777" w:rsidR="004A7AC2" w:rsidRPr="000E7F26" w:rsidRDefault="00D66A83" w:rsidP="002A3B57">
      <w:pPr>
        <w:ind w:firstLine="567"/>
        <w:jc w:val="both"/>
      </w:pPr>
      <w:r w:rsidRPr="000E7F26">
        <w:t xml:space="preserve">Оператор Системы осуществляет информационное и технологическое взаимодействие между Участниками в Системе посредством оказания Процессинговых услуг, от имени Системы заключает договора присоединения к Системе с Поставщиками Услуг, </w:t>
      </w:r>
      <w:r w:rsidR="00C76635" w:rsidRPr="000E7F26">
        <w:t xml:space="preserve">организует присоединение </w:t>
      </w:r>
      <w:r w:rsidR="00C76635" w:rsidRPr="000E7F26">
        <w:lastRenderedPageBreak/>
        <w:t>к Системе Поставщиков Услуг и Пользователей, обслуживание их в Системе,</w:t>
      </w:r>
      <w:r w:rsidR="00CF2028" w:rsidRPr="000E7F26">
        <w:t xml:space="preserve"> организует </w:t>
      </w:r>
      <w:r w:rsidRPr="000E7F26">
        <w:t xml:space="preserve"> обращение в Системе Карт оплаты Услуг</w:t>
      </w:r>
      <w:r w:rsidR="0044221B" w:rsidRPr="000E7F26">
        <w:t>,</w:t>
      </w:r>
      <w:r w:rsidRPr="000E7F26">
        <w:t xml:space="preserve"> с привлечением Агентов и через собственную сеть Пунктов обслуживания, за вознаграждение, выплачиваемое ему Поставщиками Услуг. Оператор Системы обеспечивает функционирование аппаратного комплекса Системы и устраняет обнаруженные недостатки в работе Системы, несёт имущественную ответственность за сохранность информации о Транзакциях, поступающей в центр обработки транзакций. В отдельных случаях Оператор </w:t>
      </w:r>
      <w:r w:rsidR="00A84739" w:rsidRPr="000E7F26">
        <w:t>Системы привлекает</w:t>
      </w:r>
      <w:r w:rsidRPr="000E7F26">
        <w:t xml:space="preserve"> для организации работы специализированных </w:t>
      </w:r>
      <w:r w:rsidR="00A84739" w:rsidRPr="000E7F26">
        <w:t>локальных сервисов</w:t>
      </w:r>
      <w:r w:rsidRPr="000E7F26">
        <w:t xml:space="preserve"> Операторов Подсистем (подсистемы оплаты проезда на пассажирском транспорте, подсистемы оплаты платных парковок, подсистемы оплаты школьного питания, подсистемы оплаты услуг музеев и выставочных залов и т.д.).</w:t>
      </w:r>
    </w:p>
    <w:p w14:paraId="49FC3C77" w14:textId="77777777" w:rsidR="004A7AC2" w:rsidRPr="000E7F26" w:rsidRDefault="00D66A83">
      <w:pPr>
        <w:ind w:firstLine="567"/>
        <w:jc w:val="both"/>
      </w:pPr>
      <w:r w:rsidRPr="000E7F26">
        <w:t xml:space="preserve">Оператор Подсистемы – участник Системы, принимающий на себя в соответствии с договором, заключённым с Оператором Системы, часть прав и обязанностей Оператора Системы по присоединению к Системе специализированных </w:t>
      </w:r>
      <w:r w:rsidR="00A84739" w:rsidRPr="000E7F26">
        <w:t>Поставщиков Услуг</w:t>
      </w:r>
      <w:r w:rsidRPr="000E7F26">
        <w:t xml:space="preserve">, </w:t>
      </w:r>
      <w:r w:rsidR="00A84739" w:rsidRPr="000E7F26">
        <w:t>обеспечивающий информационное</w:t>
      </w:r>
      <w:r w:rsidRPr="000E7F26">
        <w:t xml:space="preserve"> и претензионное обслуживание Пользователей таких подсистем, организующий распространение, обслуживание и пополнение Карт оплаты Услуг таких подсистем.</w:t>
      </w:r>
    </w:p>
    <w:p w14:paraId="6CA878AB" w14:textId="77777777" w:rsidR="004A7AC2" w:rsidRPr="000E7F26" w:rsidRDefault="00D66A83" w:rsidP="000B3BD8">
      <w:pPr>
        <w:ind w:firstLine="567"/>
        <w:jc w:val="both"/>
      </w:pPr>
      <w:r w:rsidRPr="000E7F26">
        <w:t xml:space="preserve">Пользователь – физическое лицо, осуществляющее пополнения счетов Карт оплаты Услуг и оплату стоимости услуг, оказываемых Поставщиками Услуг, с использованием Терминала оплаты Услуг и Карт оплаты Услуг, зарегистрированных в Системе, а также при регистрации оплаты услуг наличными денежными средствами, Контрольными </w:t>
      </w:r>
      <w:r w:rsidR="00D05A46" w:rsidRPr="000E7F26">
        <w:t xml:space="preserve">билетами </w:t>
      </w:r>
      <w:proofErr w:type="gramStart"/>
      <w:r w:rsidR="00D05A46" w:rsidRPr="000E7F26">
        <w:t>с</w:t>
      </w:r>
      <w:r w:rsidRPr="000E7F26">
        <w:t xml:space="preserve">  </w:t>
      </w:r>
      <w:r w:rsidRPr="000E7F26">
        <w:rPr>
          <w:lang w:val="en-US"/>
        </w:rPr>
        <w:t>QR</w:t>
      </w:r>
      <w:proofErr w:type="gramEnd"/>
      <w:r w:rsidRPr="000E7F26">
        <w:t xml:space="preserve">-кодом или банковскими картами (платёжными сервисами) с бесконтактным интерфейсом. Присоединение Пользователей к Системе, в соответствии с настоящими Правилами, осуществляется при оплате </w:t>
      </w:r>
      <w:r w:rsidR="00A84739" w:rsidRPr="000E7F26">
        <w:t>Услуг, активации</w:t>
      </w:r>
      <w:r w:rsidRPr="000E7F26">
        <w:t xml:space="preserve"> Карты оплаты Услуг или при первом пополнении счёта Карты оплаты Услуг, что является акцептом оферты Оператора Системы   на заключение Договора поручения с Оператором Системы. Текст договора поручения между Пользователем и Оператором Системы, Правила пользования Картой оплаты Услуг, Правила пользования бесконтактными банковскими картами (платёжными сервисами) в АСОП Правила оплаты Услуг с использованием Контрольных </w:t>
      </w:r>
      <w:r w:rsidR="00527621" w:rsidRPr="000E7F26">
        <w:t>билетов с</w:t>
      </w:r>
      <w:r w:rsidRPr="000E7F26">
        <w:t xml:space="preserve"> </w:t>
      </w:r>
      <w:r w:rsidRPr="000E7F26">
        <w:rPr>
          <w:lang w:val="en-US"/>
        </w:rPr>
        <w:t>QR</w:t>
      </w:r>
      <w:r w:rsidRPr="000E7F26">
        <w:t>-кодом в АСОП размещены на официальном сайте Оператора Системы.</w:t>
      </w:r>
    </w:p>
    <w:p w14:paraId="162A375A" w14:textId="77777777" w:rsidR="004A7AC2" w:rsidRPr="000E7F26" w:rsidRDefault="00D66A83" w:rsidP="000B3BD8">
      <w:pPr>
        <w:ind w:firstLine="567"/>
        <w:jc w:val="both"/>
      </w:pPr>
      <w:r w:rsidRPr="000E7F26">
        <w:t xml:space="preserve">Пользователь, через своего Поверенного, которым является Оператор Системы, дает распоряжения </w:t>
      </w:r>
      <w:r w:rsidR="00DD1600" w:rsidRPr="000E7F26">
        <w:t>Оператору ЭДС</w:t>
      </w:r>
      <w:r w:rsidRPr="000E7F26">
        <w:t xml:space="preserve"> на пополнение остатка электронных денежных средств на </w:t>
      </w:r>
      <w:r w:rsidRPr="002A3B57">
        <w:rPr>
          <w:spacing w:val="-1"/>
        </w:rPr>
        <w:t xml:space="preserve">Карте оплаты Услуг </w:t>
      </w:r>
      <w:r w:rsidRPr="000E7F26">
        <w:t xml:space="preserve">и на перевод денежных средств </w:t>
      </w:r>
      <w:r w:rsidR="00274089" w:rsidRPr="000E7F26">
        <w:t>Поставщикам Услуг</w:t>
      </w:r>
      <w:r w:rsidRPr="000E7F26">
        <w:t xml:space="preserve"> за оказанные услуги.</w:t>
      </w:r>
    </w:p>
    <w:p w14:paraId="6C9A3BA7" w14:textId="77777777" w:rsidR="004A7AC2" w:rsidRPr="000E7F26" w:rsidRDefault="00D66A83" w:rsidP="002A3B57">
      <w:pPr>
        <w:ind w:firstLine="567"/>
        <w:jc w:val="both"/>
      </w:pPr>
      <w:r w:rsidRPr="000E7F26">
        <w:t xml:space="preserve">Поставщик Услуг– участник Системы, присоединившийся к Системе на основании </w:t>
      </w:r>
      <w:proofErr w:type="gramStart"/>
      <w:r w:rsidRPr="000E7F26">
        <w:t>договора,  осуществляющий</w:t>
      </w:r>
      <w:proofErr w:type="gramEnd"/>
      <w:r w:rsidRPr="000E7F26">
        <w:t xml:space="preserve"> оказание услуг Пользователям с регистрацией оказания услуг через Терминал оплаты услуг с использованием наличных денежных средств, Контрольных билетов  с  </w:t>
      </w:r>
      <w:r w:rsidRPr="000E7F26">
        <w:rPr>
          <w:lang w:val="en-US"/>
        </w:rPr>
        <w:t>QR</w:t>
      </w:r>
      <w:r w:rsidRPr="000E7F26">
        <w:t xml:space="preserve">-кодом, бесконтактных банковских карт (бесконтактных платёжных сервисов), Карт оплаты Услуг или иного носителя </w:t>
      </w:r>
      <w:r w:rsidR="00274089" w:rsidRPr="000E7F26">
        <w:t>Электронного п</w:t>
      </w:r>
      <w:r w:rsidRPr="000E7F26">
        <w:t>риложения на условиях Правил Системы с правами и обязанностями, предоставленными Поставщику Услуг. С момента присоединения к Системе на основании договора, Поставщик Услуг поручает Оператору Системы привлечь Агентов и кредитные организации для приёма от Пользователей денежных средств в целях пополнения счетов Карт оплаты Услуг для последующих расчётов за Услуги, оказываемые Поставщиком Услуг Пользователям.</w:t>
      </w:r>
    </w:p>
    <w:p w14:paraId="73EF6C34" w14:textId="77777777" w:rsidR="004A7AC2" w:rsidRPr="000E7F26" w:rsidRDefault="002A3B57" w:rsidP="002A3B57">
      <w:pPr>
        <w:ind w:firstLine="567"/>
        <w:jc w:val="both"/>
      </w:pPr>
      <w:r>
        <w:t>Оператор ЭДС</w:t>
      </w:r>
      <w:r w:rsidR="000B3BD8" w:rsidRPr="000E7F26">
        <w:t>/</w:t>
      </w:r>
      <w:r w:rsidR="00D66A83" w:rsidRPr="000E7F26">
        <w:t>Расчетный центр («Газпромбанк» (Акционерное общество)) – кредитная организация, присоединившаяся к Системе путем заключения договора присоединения с Оператором Системы, имеющая в соответствии с законодательством Российской Федерации право на осуществление переводов электронных денежных средств, действующая на основании Лицензии ЦБ РФ.</w:t>
      </w:r>
    </w:p>
    <w:p w14:paraId="4316EE84" w14:textId="77777777" w:rsidR="004A7AC2" w:rsidRPr="000E7F26" w:rsidRDefault="002A3B57" w:rsidP="002A3B57">
      <w:pPr>
        <w:ind w:firstLine="567"/>
        <w:jc w:val="both"/>
      </w:pPr>
      <w:r>
        <w:t>Оператор ЭДС</w:t>
      </w:r>
      <w:r w:rsidR="000B3BD8" w:rsidRPr="000E7F26">
        <w:t>/</w:t>
      </w:r>
      <w:r w:rsidR="00D66A83" w:rsidRPr="000E7F26">
        <w:t xml:space="preserve">Расчетный центр, в соответствии с настоящими Правилами, осуществляет расчеты между Участниками в рамках Системы, осуществляет пополнение остатка электронных денежных средств на Картах оплаты Услуг Пользователей без открытия банковского счёта, за вознаграждение, выплачиваемое ему Оператором Системы. Расчётный центр заключает с Агентами, присоединившимися к Системе, договоры привлечения Банковского платёжного агента, для осуществления ими приёма денежных средств от Пользователей с целью пополнения остатка электронных денежных средств на Картах оплаты Услуг, для проведения </w:t>
      </w:r>
      <w:r w:rsidR="00D66A83" w:rsidRPr="002A3B57">
        <w:t xml:space="preserve">последующих расчетов с Поставщиками Услуг. </w:t>
      </w:r>
      <w:r w:rsidR="00D66A83" w:rsidRPr="000E7F26">
        <w:t>Расчётный центр</w:t>
      </w:r>
      <w:r w:rsidR="00D66A83" w:rsidRPr="002A3B57">
        <w:t xml:space="preserve"> совместно с Оператором </w:t>
      </w:r>
      <w:r w:rsidR="00D66A83" w:rsidRPr="000E7F26">
        <w:t xml:space="preserve">Системы привлекают кредитные организации к пополнению остатка электронных денежных средств на Картах оплаты Услуг. При </w:t>
      </w:r>
      <w:r w:rsidR="00D66A83" w:rsidRPr="000E7F26">
        <w:lastRenderedPageBreak/>
        <w:t>этом права и обязанности привлекаемых кредитных организаций приравниваются к правам и обязанностям, установленных настоящими Правилами для Агента.</w:t>
      </w:r>
    </w:p>
    <w:p w14:paraId="61C91FE2" w14:textId="77777777" w:rsidR="006B398F" w:rsidRPr="000E7F26" w:rsidRDefault="00C76635" w:rsidP="002971EC">
      <w:pPr>
        <w:pStyle w:val="13"/>
        <w:tabs>
          <w:tab w:val="left" w:pos="1134"/>
        </w:tabs>
        <w:ind w:firstLine="851"/>
        <w:jc w:val="both"/>
        <w:rPr>
          <w:sz w:val="24"/>
          <w:szCs w:val="24"/>
        </w:rPr>
      </w:pPr>
      <w:r w:rsidRPr="000E7F26">
        <w:rPr>
          <w:sz w:val="24"/>
          <w:szCs w:val="24"/>
        </w:rPr>
        <w:t xml:space="preserve">Процессинговый Центр - является Участником Системы, имеющим имущественные права на программно-аппаратный комплекс. Процессинговый Центр осуществляет информационное и технологическое взаимодействие </w:t>
      </w:r>
      <w:r w:rsidR="000E7F26" w:rsidRPr="000E7F26">
        <w:rPr>
          <w:sz w:val="24"/>
          <w:szCs w:val="24"/>
        </w:rPr>
        <w:t>с Оператором Системы</w:t>
      </w:r>
      <w:r w:rsidRPr="000E7F26">
        <w:rPr>
          <w:sz w:val="24"/>
          <w:szCs w:val="24"/>
        </w:rPr>
        <w:t xml:space="preserve"> посредством оказания процессинговых услуг за вознаграждение, выплачиваемое ему Оператором Системы в соответствии с настоящими Правилами и договором с Оператором Системы. Процессинговый Центр обеспечивает функционирование программно-аппаратного комплекса Системы и устраняет обнаруженные недостатки в работе Системы, несет имущественную ответственность за сохранность информации о Транзакциях, поступающей в центр обработки транзакций Процессингового Центра. Процессинговый центр организует за свой счет изготовление, распространение и обращение в Системе Карт оплаты Услуг, с привлечением Агентов и кредитных организаций, в соответствии с условиями заключаемых с ними договоров.</w:t>
      </w:r>
    </w:p>
    <w:p w14:paraId="7BD90A73" w14:textId="77777777" w:rsidR="004A7AC2" w:rsidRPr="000E7F26" w:rsidRDefault="00C76635">
      <w:pPr>
        <w:ind w:firstLine="567"/>
        <w:jc w:val="both"/>
      </w:pPr>
      <w:r w:rsidRPr="000E7F26">
        <w:t xml:space="preserve">Агент - </w:t>
      </w:r>
      <w:bookmarkStart w:id="2" w:name="_Hlk185246078"/>
      <w:r w:rsidRPr="000E7F26">
        <w:t>Участник, организующий по поручению Оператора Системы на основании Агентского договора, функционирование Пунктов распространения, Пополнения и Обслуживания, осуществляющих распространение и обслуживание Карт оплаты Услуг.</w:t>
      </w:r>
      <w:r w:rsidR="00CF2028" w:rsidRPr="000E7F26">
        <w:t xml:space="preserve"> </w:t>
      </w:r>
    </w:p>
    <w:p w14:paraId="5072C674" w14:textId="77777777" w:rsidR="004A7AC2" w:rsidRPr="000E7F26" w:rsidRDefault="00D66A83" w:rsidP="002A3B57">
      <w:pPr>
        <w:pStyle w:val="afc"/>
        <w:numPr>
          <w:ilvl w:val="1"/>
          <w:numId w:val="3"/>
        </w:numPr>
        <w:spacing w:before="120"/>
        <w:ind w:left="1418" w:hanging="851"/>
        <w:contextualSpacing w:val="0"/>
        <w:jc w:val="both"/>
      </w:pPr>
      <w:bookmarkStart w:id="3" w:name="bookmark4"/>
      <w:bookmarkEnd w:id="2"/>
      <w:r w:rsidRPr="000E7F26">
        <w:t>Терминология Системы</w:t>
      </w:r>
      <w:bookmarkEnd w:id="3"/>
    </w:p>
    <w:p w14:paraId="5E34208A"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Процессинговые услуги (Процессинг) – деятельность Оператора Системы по приему, обработке данных, рассылке информации и предоставлению отчетов на основании данных, полученных от Участников во исполнение их обязательств перед другими Участниками, а также по обеспечению доступа Участников к информации, обращающейся в Системе.</w:t>
      </w:r>
    </w:p>
    <w:p w14:paraId="10D12427" w14:textId="77777777" w:rsidR="004A7AC2" w:rsidRPr="000E7F26" w:rsidRDefault="00274089" w:rsidP="002A3B57">
      <w:pPr>
        <w:pStyle w:val="afc"/>
        <w:numPr>
          <w:ilvl w:val="2"/>
          <w:numId w:val="3"/>
        </w:numPr>
        <w:tabs>
          <w:tab w:val="left" w:pos="1560"/>
        </w:tabs>
        <w:spacing w:before="120"/>
        <w:ind w:left="0" w:firstLine="720"/>
        <w:contextualSpacing w:val="0"/>
        <w:jc w:val="both"/>
      </w:pPr>
      <w:r w:rsidRPr="000E7F26">
        <w:t xml:space="preserve">Электронное приложение </w:t>
      </w:r>
      <w:r w:rsidR="00D66A83" w:rsidRPr="000E7F26">
        <w:t>(</w:t>
      </w:r>
      <w:r w:rsidRPr="000E7F26">
        <w:t>Транспортное приложение</w:t>
      </w:r>
      <w:r w:rsidR="00D66A83" w:rsidRPr="000E7F26">
        <w:t xml:space="preserve">) – технологически реализованная возможность доступа к услугам, предлагаемым в Системе Оператором Системы, и размещенная на информационном пространстве носителя </w:t>
      </w:r>
      <w:r w:rsidRPr="000E7F26">
        <w:t>Электронного</w:t>
      </w:r>
      <w:r w:rsidR="00D66A83" w:rsidRPr="000E7F26">
        <w:t xml:space="preserve"> приложения.</w:t>
      </w:r>
    </w:p>
    <w:p w14:paraId="4264B3BA" w14:textId="77777777" w:rsidR="004A7AC2" w:rsidRPr="000E7F26" w:rsidRDefault="00D66A83" w:rsidP="000E7F26">
      <w:pPr>
        <w:pStyle w:val="afc"/>
        <w:numPr>
          <w:ilvl w:val="2"/>
          <w:numId w:val="3"/>
        </w:numPr>
        <w:tabs>
          <w:tab w:val="left" w:pos="1560"/>
        </w:tabs>
        <w:spacing w:before="120"/>
        <w:ind w:left="0" w:firstLine="720"/>
        <w:contextualSpacing w:val="0"/>
        <w:jc w:val="both"/>
      </w:pPr>
      <w:r w:rsidRPr="000E7F26">
        <w:t xml:space="preserve">Носители </w:t>
      </w:r>
      <w:r w:rsidR="00274089" w:rsidRPr="000E7F26">
        <w:t>Электронного</w:t>
      </w:r>
      <w:r w:rsidRPr="000E7F26">
        <w:t xml:space="preserve"> приложения – </w:t>
      </w:r>
      <w:bookmarkStart w:id="4" w:name="_Hlk185246157"/>
      <w:r w:rsidRPr="000E7F26">
        <w:t xml:space="preserve">материальные носители </w:t>
      </w:r>
      <w:r w:rsidR="00274089" w:rsidRPr="000E7F26">
        <w:t>Электронного</w:t>
      </w:r>
      <w:r w:rsidRPr="000E7F26">
        <w:t xml:space="preserve"> приложения с возможностью записи и считывания информации по стандартам не ниже </w:t>
      </w:r>
      <w:r w:rsidRPr="000E7F26">
        <w:rPr>
          <w:lang w:val="en-US"/>
        </w:rPr>
        <w:t>ISO</w:t>
      </w:r>
      <w:r w:rsidRPr="000E7F26">
        <w:t>/</w:t>
      </w:r>
      <w:r w:rsidRPr="000E7F26">
        <w:rPr>
          <w:lang w:val="en-US"/>
        </w:rPr>
        <w:t>IEC</w:t>
      </w:r>
      <w:r w:rsidRPr="000E7F26">
        <w:t xml:space="preserve"> 14443А и </w:t>
      </w:r>
      <w:r w:rsidRPr="000E7F26">
        <w:rPr>
          <w:lang w:val="en-US"/>
        </w:rPr>
        <w:t>ISO</w:t>
      </w:r>
      <w:r w:rsidRPr="000E7F26">
        <w:t>/</w:t>
      </w:r>
      <w:r w:rsidRPr="000E7F26">
        <w:rPr>
          <w:lang w:val="en-US"/>
        </w:rPr>
        <w:t>IEC</w:t>
      </w:r>
      <w:r w:rsidRPr="000E7F26">
        <w:t xml:space="preserve"> 7816-4 (в том числе </w:t>
      </w:r>
      <w:r w:rsidRPr="000E7F26">
        <w:rPr>
          <w:lang w:val="en-US"/>
        </w:rPr>
        <w:t>sim</w:t>
      </w:r>
      <w:r w:rsidRPr="000E7F26">
        <w:t xml:space="preserve">-карты). К носителям </w:t>
      </w:r>
      <w:r w:rsidR="00274089" w:rsidRPr="000E7F26">
        <w:t>Электронного п</w:t>
      </w:r>
      <w:r w:rsidRPr="000E7F26">
        <w:t xml:space="preserve">риложения относятся </w:t>
      </w:r>
      <w:r w:rsidRPr="002A3B57">
        <w:t>SMART</w:t>
      </w:r>
      <w:r w:rsidRPr="000E7F26">
        <w:t xml:space="preserve"> – карты, в том числе: Карта оплаты Услуг, банковская карта с бесконтактным интерфейсом, устройства с функцией поддержки </w:t>
      </w:r>
      <w:r w:rsidRPr="002A3B57">
        <w:t>NFC</w:t>
      </w:r>
      <w:r w:rsidRPr="000E7F26">
        <w:t xml:space="preserve">, а также прочие устройства с возможностью записи </w:t>
      </w:r>
      <w:r w:rsidR="00274089" w:rsidRPr="000E7F26">
        <w:t>Электронного п</w:t>
      </w:r>
      <w:r w:rsidRPr="000E7F26">
        <w:t>риложения.</w:t>
      </w:r>
      <w:bookmarkEnd w:id="4"/>
    </w:p>
    <w:p w14:paraId="2C4FABF5"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Карта оплаты Услуг (в т.ч. персональная) – </w:t>
      </w:r>
      <w:bookmarkStart w:id="5" w:name="_Hlk185246208"/>
      <w:r w:rsidRPr="000E7F26">
        <w:t xml:space="preserve">микропроцессорная бесконтактная карта, оснащенная </w:t>
      </w:r>
      <w:r w:rsidR="002C432D" w:rsidRPr="000E7F26">
        <w:t>Электронным</w:t>
      </w:r>
      <w:r w:rsidRPr="000E7F26">
        <w:t xml:space="preserve"> приложением Оператора Системы, являющимся электронным средством платежа, позволяющая осуществлять пополнение Электронного </w:t>
      </w:r>
      <w:r w:rsidR="00527621" w:rsidRPr="000E7F26">
        <w:t>кошелька или запись Тарифа</w:t>
      </w:r>
      <w:r w:rsidR="0044221B" w:rsidRPr="000E7F26">
        <w:t xml:space="preserve"> с</w:t>
      </w:r>
      <w:r w:rsidRPr="000E7F26">
        <w:t xml:space="preserve"> использованием Терминалов пополнения и осуществлять </w:t>
      </w:r>
      <w:r w:rsidR="0044221B" w:rsidRPr="000E7F26">
        <w:t>оплату Услуг</w:t>
      </w:r>
      <w:r w:rsidRPr="000E7F26">
        <w:t>, предоставляемых Поставщиками Услуг с использованием Терминалов оплаты Услуг. Карта оплаты Услуг предоставляется на праве пользования Оператором Системы Пользователю.</w:t>
      </w:r>
    </w:p>
    <w:p w14:paraId="07849120" w14:textId="77777777" w:rsidR="004A7AC2" w:rsidRPr="000E7F26" w:rsidRDefault="00D66A83" w:rsidP="002A3B57">
      <w:pPr>
        <w:ind w:firstLine="567"/>
        <w:jc w:val="both"/>
      </w:pPr>
      <w:r w:rsidRPr="000E7F26">
        <w:t xml:space="preserve">Карта оплаты Услуг в соответствии с Федеральным </w:t>
      </w:r>
      <w:hyperlink r:id="rId9" w:history="1">
        <w:r w:rsidRPr="000E7F26">
          <w:t>закон</w:t>
        </w:r>
      </w:hyperlink>
      <w:r w:rsidRPr="000E7F26">
        <w:t xml:space="preserve">ом от 27.06.2011 № 161-ФЗ «О национальной платежной системе» является </w:t>
      </w:r>
      <w:proofErr w:type="spellStart"/>
      <w:r w:rsidRPr="000E7F26">
        <w:t>неперсонифицированным</w:t>
      </w:r>
      <w:proofErr w:type="spellEnd"/>
      <w:r w:rsidRPr="000E7F26">
        <w:t xml:space="preserve"> электронным средством платежа, на которую распространяются ограничения в соответствии с ч.4 и ч 5 ст.10 указанного закона.</w:t>
      </w:r>
    </w:p>
    <w:bookmarkEnd w:id="5"/>
    <w:p w14:paraId="03C0382B" w14:textId="77777777" w:rsidR="004A7AC2" w:rsidRPr="000E7F26" w:rsidRDefault="00D66A83" w:rsidP="002A3B57">
      <w:pPr>
        <w:ind w:firstLine="567"/>
      </w:pPr>
      <w:r w:rsidRPr="000E7F26">
        <w:t>Правила пользования Картой оплаты Услуг утверждаются Оператором Системы и размещаются на официальном сайте Оператора Системы.</w:t>
      </w:r>
    </w:p>
    <w:p w14:paraId="00377E4D" w14:textId="77777777" w:rsidR="004A7AC2" w:rsidRPr="000E7F26" w:rsidRDefault="00D66A83" w:rsidP="002A3B57">
      <w:pPr>
        <w:ind w:firstLine="567"/>
        <w:jc w:val="both"/>
      </w:pPr>
      <w:r w:rsidRPr="000E7F26">
        <w:t xml:space="preserve">Карта оплаты Услуг предоставляется Пользователю после оплаты стоимости её активации в Системе. </w:t>
      </w:r>
    </w:p>
    <w:p w14:paraId="6BF4F7AF" w14:textId="77777777" w:rsidR="004A7AC2" w:rsidRPr="000E7F26" w:rsidRDefault="00D66A83" w:rsidP="002A3B57">
      <w:pPr>
        <w:ind w:firstLine="567"/>
        <w:jc w:val="both"/>
      </w:pPr>
      <w:r w:rsidRPr="000E7F26">
        <w:t xml:space="preserve">Под активацией Карты оплаты Услуг подразумевается оказание услуг по переводу в Системе </w:t>
      </w:r>
      <w:r w:rsidR="002C432D" w:rsidRPr="000E7F26">
        <w:t xml:space="preserve">Электронного приложения </w:t>
      </w:r>
      <w:r w:rsidRPr="000E7F26">
        <w:t>Карты оплаты Услуг в активное состояние с присвоением уникального лицевого счета в Расчетном центре и по обслуживанию Карты оплаты Услуг в течение всего ее жизненного цикла в Системе, в том числе:</w:t>
      </w:r>
    </w:p>
    <w:p w14:paraId="2FCED8C2" w14:textId="77777777" w:rsidR="004A7AC2" w:rsidRPr="000E7F26" w:rsidRDefault="00D66A83" w:rsidP="002A3B57">
      <w:pPr>
        <w:pStyle w:val="afc"/>
        <w:numPr>
          <w:ilvl w:val="0"/>
          <w:numId w:val="4"/>
        </w:numPr>
        <w:jc w:val="both"/>
      </w:pPr>
      <w:r w:rsidRPr="000E7F26">
        <w:t>обеспечение своевременности, правильности и полноты введения в Систему информации, полученной при идентификации Карты оплаты и подключении Пользователя;</w:t>
      </w:r>
    </w:p>
    <w:p w14:paraId="2D5E46CC" w14:textId="77777777" w:rsidR="004A7AC2" w:rsidRPr="000E7F26" w:rsidRDefault="00D66A83" w:rsidP="002A3B57">
      <w:pPr>
        <w:pStyle w:val="afc"/>
        <w:numPr>
          <w:ilvl w:val="0"/>
          <w:numId w:val="4"/>
        </w:numPr>
        <w:jc w:val="both"/>
      </w:pPr>
      <w:r w:rsidRPr="000E7F26">
        <w:lastRenderedPageBreak/>
        <w:t>ввод в Систему информации, обеспечивающей соблюдение установленного Системой формата, и своевременный ввод данных, в том числе заполнение Справочников, Реестров Карт оплаты Услуг</w:t>
      </w:r>
      <w:r w:rsidR="0044221B" w:rsidRPr="000E7F26">
        <w:t xml:space="preserve"> </w:t>
      </w:r>
      <w:r w:rsidRPr="000E7F26">
        <w:t>и информации, позволяющей осуществить Авторизацию;</w:t>
      </w:r>
    </w:p>
    <w:p w14:paraId="14CEBC0E" w14:textId="77777777" w:rsidR="004A7AC2" w:rsidRPr="000E7F26" w:rsidRDefault="00D66A83" w:rsidP="002A3B57">
      <w:pPr>
        <w:pStyle w:val="afc"/>
        <w:numPr>
          <w:ilvl w:val="0"/>
          <w:numId w:val="4"/>
        </w:numPr>
        <w:jc w:val="both"/>
      </w:pPr>
      <w:r w:rsidRPr="000E7F26">
        <w:t>учет распространения, обращения и изъятия из обращения Карт оплаты Услуг.</w:t>
      </w:r>
    </w:p>
    <w:p w14:paraId="5A11248D" w14:textId="77777777" w:rsidR="004A7AC2" w:rsidRPr="000E7F26" w:rsidRDefault="00D66A83" w:rsidP="002A3B57">
      <w:pPr>
        <w:ind w:firstLine="567"/>
        <w:jc w:val="both"/>
      </w:pPr>
      <w:r w:rsidRPr="000E7F26">
        <w:t>Персональная Карта оплаты Услуг оформляется Пользователям, прошедшим упрощенную идентификацию, и содержит персональную информацию о Пользователе. На оборотной стороне наносятся:</w:t>
      </w:r>
    </w:p>
    <w:p w14:paraId="5EB4094A" w14:textId="77777777" w:rsidR="004A7AC2" w:rsidRPr="000E7F26" w:rsidRDefault="00D66A83" w:rsidP="002A3B57">
      <w:pPr>
        <w:pStyle w:val="afc"/>
        <w:numPr>
          <w:ilvl w:val="0"/>
          <w:numId w:val="4"/>
        </w:numPr>
        <w:jc w:val="both"/>
      </w:pPr>
      <w:r w:rsidRPr="000E7F26">
        <w:t xml:space="preserve">фамилия, имя, отчество Пользователя, </w:t>
      </w:r>
    </w:p>
    <w:p w14:paraId="3BD55471" w14:textId="77777777" w:rsidR="004A7AC2" w:rsidRPr="000E7F26" w:rsidRDefault="00D66A83" w:rsidP="002A3B57">
      <w:pPr>
        <w:pStyle w:val="afc"/>
        <w:numPr>
          <w:ilvl w:val="0"/>
          <w:numId w:val="4"/>
        </w:numPr>
        <w:jc w:val="both"/>
      </w:pPr>
      <w:r w:rsidRPr="000E7F26">
        <w:t xml:space="preserve">дата рождения Пользователя, </w:t>
      </w:r>
    </w:p>
    <w:p w14:paraId="021556DC" w14:textId="77777777" w:rsidR="004A7AC2" w:rsidRPr="000E7F26" w:rsidRDefault="00D66A83" w:rsidP="002A3B57">
      <w:pPr>
        <w:pStyle w:val="afc"/>
        <w:numPr>
          <w:ilvl w:val="0"/>
          <w:numId w:val="4"/>
        </w:numPr>
        <w:jc w:val="both"/>
      </w:pPr>
      <w:r w:rsidRPr="000E7F26">
        <w:t>фотографическое изображение пользователя.</w:t>
      </w:r>
    </w:p>
    <w:p w14:paraId="07B1E74E" w14:textId="77777777" w:rsidR="004A7AC2" w:rsidRPr="000E7F26" w:rsidRDefault="00D66A83" w:rsidP="000E7F26">
      <w:pPr>
        <w:ind w:firstLine="567"/>
        <w:jc w:val="both"/>
      </w:pPr>
      <w:r w:rsidRPr="000E7F26">
        <w:t>Для реализации прав на льготы при оплате проезда Пользователям оформляется Льготная Персональная Карта оплаты Услуг</w:t>
      </w:r>
      <w:r w:rsidR="00806792" w:rsidRPr="000E7F26">
        <w:t>.</w:t>
      </w:r>
      <w:r w:rsidRPr="000E7F26">
        <w:t xml:space="preserve"> На оборотной стороне Льготной Персональной Карты оплаты </w:t>
      </w:r>
      <w:proofErr w:type="gramStart"/>
      <w:r w:rsidRPr="000E7F26">
        <w:t>Услуг  дополнительно</w:t>
      </w:r>
      <w:proofErr w:type="gramEnd"/>
      <w:r w:rsidRPr="000E7F26">
        <w:t xml:space="preserve"> наносится номер документа, подтверждающего льготу или вид льготы.</w:t>
      </w:r>
    </w:p>
    <w:p w14:paraId="4F034359" w14:textId="77777777" w:rsidR="004A7AC2" w:rsidRPr="000E7F26" w:rsidRDefault="00D66A83" w:rsidP="000E7F26">
      <w:pPr>
        <w:ind w:firstLine="567"/>
        <w:jc w:val="both"/>
      </w:pPr>
      <w:r w:rsidRPr="000E7F26">
        <w:t xml:space="preserve">Порядок оформления Персональных Карт оплаты </w:t>
      </w:r>
      <w:proofErr w:type="gramStart"/>
      <w:r w:rsidRPr="000E7F26">
        <w:t>Услуг  определен</w:t>
      </w:r>
      <w:proofErr w:type="gramEnd"/>
      <w:r w:rsidRPr="000E7F26">
        <w:t xml:space="preserve"> в Правилах пользования Картой оплаты Услуг.</w:t>
      </w:r>
    </w:p>
    <w:p w14:paraId="4B3B9E04" w14:textId="77777777" w:rsidR="004A7AC2" w:rsidRPr="000E7F26" w:rsidRDefault="00D66A83" w:rsidP="000E7F26">
      <w:pPr>
        <w:ind w:firstLine="567"/>
        <w:jc w:val="both"/>
      </w:pPr>
      <w:r w:rsidRPr="000E7F26">
        <w:t>Стоимость активации Карты оплаты Услуг, в том числе стоимость активации Персональной Карты оплаты Услуг устанавливаются Оператором Системы.</w:t>
      </w:r>
    </w:p>
    <w:p w14:paraId="4929D133" w14:textId="77777777" w:rsidR="004A7AC2" w:rsidRPr="000E7F26" w:rsidRDefault="00D66A83" w:rsidP="000E7F26">
      <w:pPr>
        <w:ind w:firstLine="567"/>
        <w:jc w:val="both"/>
      </w:pPr>
      <w:r w:rsidRPr="000E7F26">
        <w:t xml:space="preserve">Оплата стоимости активации Персональных Карт оплаты </w:t>
      </w:r>
      <w:proofErr w:type="gramStart"/>
      <w:r w:rsidRPr="000E7F26">
        <w:t>Услуг  осуществляется</w:t>
      </w:r>
      <w:proofErr w:type="gramEnd"/>
      <w:r w:rsidRPr="000E7F26">
        <w:t xml:space="preserve"> в случае утери, порчи или других нарушений Пользователем Правил пользования Картами оплаты Услуг или при перевыпуске Персональной Карты, когда этот перевыпуск производится по вине Пользователя. </w:t>
      </w:r>
    </w:p>
    <w:p w14:paraId="644B71E2"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Операции, совершаемые Пользователем в Системе с использованием Карты оплаты Услуг или других носителей </w:t>
      </w:r>
      <w:r w:rsidR="002C432D" w:rsidRPr="000E7F26">
        <w:t>Электронного приложения</w:t>
      </w:r>
      <w:r w:rsidRPr="000E7F26">
        <w:t>:</w:t>
      </w:r>
    </w:p>
    <w:p w14:paraId="3D5CDB92" w14:textId="77777777" w:rsidR="004A7AC2" w:rsidRPr="000E7F26" w:rsidRDefault="00D66A83" w:rsidP="000E7F26">
      <w:pPr>
        <w:pStyle w:val="afc"/>
        <w:numPr>
          <w:ilvl w:val="3"/>
          <w:numId w:val="3"/>
        </w:numPr>
        <w:tabs>
          <w:tab w:val="left" w:pos="1560"/>
        </w:tabs>
        <w:spacing w:before="120"/>
        <w:ind w:left="0" w:firstLine="709"/>
        <w:contextualSpacing w:val="0"/>
        <w:jc w:val="both"/>
      </w:pPr>
      <w:r w:rsidRPr="000E7F26">
        <w:t>Попол</w:t>
      </w:r>
      <w:r w:rsidR="0044221B" w:rsidRPr="000E7F26">
        <w:t xml:space="preserve">нение счетов Карт оплаты Услуг </w:t>
      </w:r>
      <w:r w:rsidRPr="000E7F26">
        <w:t xml:space="preserve">осуществляется в Пункте пополнения с использованием Терминала пополнения, для чего Пользователь передает Агенту или кредитной организации  денежные средства в целях увеличения остатка электронных денежных средств в Расчетном центре и дальнейшей оплаты за услуги Поставщиков Услуг, а Агент или кредитная организация осуществляет электронную запись о принятых денежных средствах или запись </w:t>
      </w:r>
      <w:r w:rsidR="00527621" w:rsidRPr="000E7F26">
        <w:t>Тарифа</w:t>
      </w:r>
      <w:r w:rsidRPr="000E7F26">
        <w:t xml:space="preserve"> на Карту оплаты Услуг и выдает Пользователю документы, подтверждающие проведенную операцию и принятие денежных средств от Пользователя.</w:t>
      </w:r>
    </w:p>
    <w:p w14:paraId="2E603C2B" w14:textId="77777777" w:rsidR="004A7AC2" w:rsidRPr="000E7F26" w:rsidRDefault="00D66A83" w:rsidP="002A3B57">
      <w:pPr>
        <w:pStyle w:val="afc"/>
        <w:numPr>
          <w:ilvl w:val="3"/>
          <w:numId w:val="3"/>
        </w:numPr>
        <w:tabs>
          <w:tab w:val="left" w:pos="1560"/>
        </w:tabs>
        <w:spacing w:before="120"/>
        <w:ind w:left="0" w:firstLine="709"/>
        <w:contextualSpacing w:val="0"/>
        <w:jc w:val="both"/>
      </w:pPr>
      <w:r w:rsidRPr="000E7F26">
        <w:t xml:space="preserve">Регистрация оплаты Услуг осуществляется Пользователем с использованием Терминала оплаты Услуг при обращении к </w:t>
      </w:r>
      <w:r w:rsidR="00434858" w:rsidRPr="000E7F26">
        <w:t>персоналу</w:t>
      </w:r>
      <w:r w:rsidRPr="000E7F26">
        <w:t xml:space="preserve"> Поставщика Услуг, либо без такового обращения.</w:t>
      </w:r>
    </w:p>
    <w:p w14:paraId="3CF10614" w14:textId="77777777" w:rsidR="004A7AC2" w:rsidRPr="000E7F26" w:rsidRDefault="00D66A83" w:rsidP="002A3B57">
      <w:pPr>
        <w:pStyle w:val="afc"/>
        <w:numPr>
          <w:ilvl w:val="3"/>
          <w:numId w:val="3"/>
        </w:numPr>
        <w:tabs>
          <w:tab w:val="left" w:pos="1560"/>
        </w:tabs>
        <w:spacing w:before="120"/>
        <w:ind w:left="0" w:firstLine="709"/>
        <w:contextualSpacing w:val="0"/>
        <w:jc w:val="both"/>
      </w:pPr>
      <w:r w:rsidRPr="000E7F26">
        <w:t xml:space="preserve">Проверка баланса Электронного кошелька или наличия </w:t>
      </w:r>
      <w:r w:rsidR="00527621" w:rsidRPr="000E7F26">
        <w:t>Тарифа</w:t>
      </w:r>
      <w:r w:rsidRPr="000E7F26">
        <w:t xml:space="preserve"> на Карте оплаты Услуг осуществляется с использованием </w:t>
      </w:r>
      <w:r w:rsidR="00434858" w:rsidRPr="000E7F26">
        <w:t xml:space="preserve">Терминала оплаты Услуг </w:t>
      </w:r>
      <w:r w:rsidRPr="000E7F26">
        <w:t>или Терминала пополнения.</w:t>
      </w:r>
    </w:p>
    <w:p w14:paraId="0582F98C"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Служебная карта – микропроцессорная бесконтактная пластиковая карта сотрудников подразделений Участников Системы, оснащенная </w:t>
      </w:r>
      <w:r w:rsidR="002C432D" w:rsidRPr="000E7F26">
        <w:t>Электронным приложением</w:t>
      </w:r>
      <w:r w:rsidRPr="000E7F26">
        <w:t xml:space="preserve"> Оператора Системы, предназначена для обеспечения выполнения обязанностей по работе в Системе. Служебная карта не является электронным средством платежа.</w:t>
      </w:r>
    </w:p>
    <w:p w14:paraId="0CAC1FE4"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Операции, совершаемые в Системе с использованием Служебной карты:</w:t>
      </w:r>
    </w:p>
    <w:p w14:paraId="425031DD" w14:textId="77777777" w:rsidR="004A7AC2" w:rsidRPr="000E7F26" w:rsidRDefault="00D66A83" w:rsidP="002A3B57">
      <w:pPr>
        <w:pStyle w:val="afc"/>
        <w:numPr>
          <w:ilvl w:val="3"/>
          <w:numId w:val="3"/>
        </w:numPr>
        <w:spacing w:before="120"/>
        <w:ind w:left="1560" w:hanging="851"/>
        <w:contextualSpacing w:val="0"/>
        <w:jc w:val="both"/>
      </w:pPr>
      <w:r w:rsidRPr="000E7F26">
        <w:t>Авторизация сотрудников подразделений Участников Системы.</w:t>
      </w:r>
    </w:p>
    <w:p w14:paraId="1995C26E" w14:textId="77777777" w:rsidR="004A7AC2" w:rsidRPr="000E7F26" w:rsidRDefault="00D66A83" w:rsidP="002A3B57">
      <w:pPr>
        <w:pStyle w:val="afc"/>
        <w:numPr>
          <w:ilvl w:val="3"/>
          <w:numId w:val="3"/>
        </w:numPr>
        <w:tabs>
          <w:tab w:val="left" w:pos="1560"/>
        </w:tabs>
        <w:spacing w:before="120"/>
        <w:ind w:left="0" w:firstLine="709"/>
        <w:contextualSpacing w:val="0"/>
        <w:jc w:val="both"/>
      </w:pPr>
      <w:r w:rsidRPr="000E7F26">
        <w:t xml:space="preserve">Регистрация </w:t>
      </w:r>
      <w:r w:rsidR="00434858" w:rsidRPr="000E7F26">
        <w:t>персоналом Поставщика Услуг</w:t>
      </w:r>
      <w:r w:rsidRPr="000E7F26">
        <w:t xml:space="preserve"> оплаты </w:t>
      </w:r>
      <w:r w:rsidR="00434858" w:rsidRPr="000E7F26">
        <w:t>Услуг</w:t>
      </w:r>
      <w:r w:rsidRPr="000E7F26">
        <w:t xml:space="preserve"> за наличный расчет;</w:t>
      </w:r>
    </w:p>
    <w:p w14:paraId="2150B2F4" w14:textId="77777777" w:rsidR="004A7AC2" w:rsidRPr="000E7F26" w:rsidRDefault="00D66A83" w:rsidP="002A3B57">
      <w:pPr>
        <w:pStyle w:val="afc"/>
        <w:numPr>
          <w:ilvl w:val="3"/>
          <w:numId w:val="3"/>
        </w:numPr>
        <w:tabs>
          <w:tab w:val="left" w:pos="1560"/>
        </w:tabs>
        <w:spacing w:before="120"/>
        <w:ind w:left="0" w:firstLine="709"/>
        <w:contextualSpacing w:val="0"/>
        <w:jc w:val="both"/>
      </w:pPr>
      <w:r w:rsidRPr="000E7F26">
        <w:t xml:space="preserve">Контроль за работой </w:t>
      </w:r>
      <w:r w:rsidR="00434858" w:rsidRPr="000E7F26">
        <w:t xml:space="preserve">персонала Поставщика Услуг </w:t>
      </w:r>
      <w:r w:rsidRPr="000E7F26">
        <w:t>уполномоченным лицом Поставщика Услуг</w:t>
      </w:r>
      <w:r w:rsidR="00434858" w:rsidRPr="000E7F26">
        <w:t>.</w:t>
      </w:r>
    </w:p>
    <w:p w14:paraId="2FEE0EF0"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Терминал пополнения – специализированное устройство, оборудованное считывателем Карт оплаты Услуг, предназначенное для чтения и записи данных Карт оплаты Услуг. Терминалы пополнения используются Агентами или кредитными организациями для записи в память Карты оплаты Услуг информации о пополнении остатка электронных денежных средствах </w:t>
      </w:r>
      <w:r w:rsidR="00434858" w:rsidRPr="000E7F26">
        <w:t xml:space="preserve">или </w:t>
      </w:r>
      <w:r w:rsidR="00527621" w:rsidRPr="000E7F26">
        <w:t>Тарифе</w:t>
      </w:r>
      <w:r w:rsidR="00434858" w:rsidRPr="000E7F26">
        <w:t xml:space="preserve"> </w:t>
      </w:r>
      <w:r w:rsidRPr="000E7F26">
        <w:t xml:space="preserve">для дальнейшей оплаты Услуг. Терминалы пополнения могут быть </w:t>
      </w:r>
      <w:r w:rsidRPr="000E7F26">
        <w:lastRenderedPageBreak/>
        <w:t xml:space="preserve">дополнительно оснащены функционалом формирования и печати Контрольных </w:t>
      </w:r>
      <w:r w:rsidR="00A84739" w:rsidRPr="000E7F26">
        <w:t xml:space="preserve">билетов </w:t>
      </w:r>
      <w:proofErr w:type="gramStart"/>
      <w:r w:rsidR="00A84739" w:rsidRPr="000E7F26">
        <w:t>с</w:t>
      </w:r>
      <w:r w:rsidRPr="000E7F26">
        <w:t xml:space="preserve">  </w:t>
      </w:r>
      <w:r w:rsidRPr="000E7F26">
        <w:rPr>
          <w:lang w:val="en-US"/>
        </w:rPr>
        <w:t>QR</w:t>
      </w:r>
      <w:proofErr w:type="gramEnd"/>
      <w:r w:rsidRPr="000E7F26">
        <w:t>-кодом.</w:t>
      </w:r>
    </w:p>
    <w:p w14:paraId="5ABFCDED"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Терминал оплаты Услуг – </w:t>
      </w:r>
      <w:bookmarkStart w:id="6" w:name="_Hlk185246243"/>
      <w:r w:rsidRPr="000E7F26">
        <w:t xml:space="preserve">специализированное устройство регистрации Услуг, переносное или стационарно установленное </w:t>
      </w:r>
      <w:r w:rsidR="00434858" w:rsidRPr="000E7F26">
        <w:t xml:space="preserve">у </w:t>
      </w:r>
      <w:r w:rsidRPr="000E7F26">
        <w:t xml:space="preserve">Поставщика Услуг, предназначенное для считывания информации с Карты оплаты Услуг, Контрольных билетов с </w:t>
      </w:r>
      <w:r w:rsidRPr="000E7F26">
        <w:rPr>
          <w:lang w:val="en-US"/>
        </w:rPr>
        <w:t>QR</w:t>
      </w:r>
      <w:r w:rsidRPr="000E7F26">
        <w:t>-кодом, бесконтактных банковских карт (носителей бесконтактных платёжных сервисов), регистрации оплаты услуг наличными денежными средствами с использованием Служебной карты, печати Контрольного билета и передачи информации в Систему.</w:t>
      </w:r>
    </w:p>
    <w:bookmarkEnd w:id="6"/>
    <w:p w14:paraId="0B4BD48B"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Пункт распространения – пункт Агента, осуществляющего распространение и активацию Карт оплаты Услуг.</w:t>
      </w:r>
    </w:p>
    <w:p w14:paraId="77258AFF"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Пункт пополнения – пункт Агента или кредитной организации, предназначенный для пополнения Электронного кошелька Карт оплаты Услуг и осуществления записи </w:t>
      </w:r>
      <w:r w:rsidR="00527621" w:rsidRPr="000E7F26">
        <w:t>Тарифа</w:t>
      </w:r>
      <w:r w:rsidRPr="000E7F26">
        <w:t xml:space="preserve"> с помощью Терминалов пополнения.</w:t>
      </w:r>
    </w:p>
    <w:p w14:paraId="765242CF"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Пункт обслуживания - специализированный пункт Агента, осуществляющий распространение и активацию Карт оплаты Услуг, пополнение Электронного кошелька Карт оплаты Услуг и запись </w:t>
      </w:r>
      <w:r w:rsidR="00527621" w:rsidRPr="000E7F26">
        <w:t>Тарифа</w:t>
      </w:r>
      <w:r w:rsidRPr="000E7F26">
        <w:t xml:space="preserve"> с помощью Терминалов пополнения, прием заявлений на изготовление и выдачу Персональных Карт оплаты Услуг.</w:t>
      </w:r>
    </w:p>
    <w:p w14:paraId="4CD9E7E0"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Пункт обслуживания Оператора Системы - </w:t>
      </w:r>
      <w:bookmarkStart w:id="7" w:name="_Hlk185246946"/>
      <w:r w:rsidRPr="000E7F26">
        <w:t xml:space="preserve">специализированный пункт Оператора Системы, осуществляющий распространение и активацию Карт оплаты Услуг, пополнение Электронного кошелька Карт оплаты Услуг и запись </w:t>
      </w:r>
      <w:r w:rsidR="00527621" w:rsidRPr="000E7F26">
        <w:t>Тарифа</w:t>
      </w:r>
      <w:r w:rsidRPr="000E7F26">
        <w:t xml:space="preserve"> с помощью Терминалов пополнения, прием заявлений на изготовление и выдачу Персональных Карт оплаты Услуг, а также ведение претензионной работы с Пользователями.</w:t>
      </w:r>
      <w:bookmarkEnd w:id="7"/>
    </w:p>
    <w:p w14:paraId="5EA14CC6" w14:textId="77777777" w:rsidR="004A7AC2" w:rsidRPr="000E7F26" w:rsidRDefault="00527621" w:rsidP="002A3B57">
      <w:pPr>
        <w:pStyle w:val="afc"/>
        <w:numPr>
          <w:ilvl w:val="2"/>
          <w:numId w:val="3"/>
        </w:numPr>
        <w:tabs>
          <w:tab w:val="left" w:pos="1560"/>
        </w:tabs>
        <w:spacing w:before="120"/>
        <w:ind w:left="0" w:firstLine="720"/>
        <w:contextualSpacing w:val="0"/>
        <w:jc w:val="both"/>
      </w:pPr>
      <w:r w:rsidRPr="000E7F26">
        <w:t>Тариф</w:t>
      </w:r>
      <w:r w:rsidR="00434858" w:rsidRPr="000E7F26">
        <w:t xml:space="preserve"> – записанная в Электронное</w:t>
      </w:r>
      <w:r w:rsidR="00D66A83" w:rsidRPr="000E7F26">
        <w:t xml:space="preserve"> приложение информация о наличии прав, эквивалентн</w:t>
      </w:r>
      <w:r w:rsidR="00434858" w:rsidRPr="000E7F26">
        <w:t>ых</w:t>
      </w:r>
      <w:r w:rsidR="00D66A83" w:rsidRPr="000E7F26">
        <w:t xml:space="preserve"> установленным тарифам и сумме внесённых денежных средств, в целях увеличения остатка электронных денежных средств в Расчётном центре, для дальнейшей оплаты за услуги.</w:t>
      </w:r>
    </w:p>
    <w:p w14:paraId="6D0B1DF2"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Электронный кошелек (Транспортный кошелек) - записанная в </w:t>
      </w:r>
      <w:r w:rsidR="00434858" w:rsidRPr="000E7F26">
        <w:t>Электронное</w:t>
      </w:r>
      <w:r w:rsidRPr="000E7F26">
        <w:t xml:space="preserve"> приложение информация о наличии электронных денежных средств, эквивалентных сумме внесенных денежных средств, в целях увеличения остатка электронных денежных средств в Расчётном центре, для регистрации факта оказания Услуг и дальнейшей оплаты услуг, оказываемых Поставщиком Услуги Пользователям по установленным тарифам.</w:t>
      </w:r>
    </w:p>
    <w:p w14:paraId="5E88BAD5" w14:textId="77777777" w:rsidR="00527621" w:rsidRPr="000E7F26" w:rsidRDefault="00D66A83" w:rsidP="002A3B57">
      <w:pPr>
        <w:pStyle w:val="afc"/>
        <w:numPr>
          <w:ilvl w:val="2"/>
          <w:numId w:val="3"/>
        </w:numPr>
        <w:tabs>
          <w:tab w:val="left" w:pos="1560"/>
        </w:tabs>
        <w:spacing w:before="120"/>
        <w:ind w:left="0" w:firstLine="720"/>
        <w:contextualSpacing w:val="0"/>
        <w:jc w:val="both"/>
      </w:pPr>
      <w:r w:rsidRPr="000E7F26">
        <w:t>Контрольный билет</w:t>
      </w:r>
      <w:r w:rsidR="00527621" w:rsidRPr="000E7F26">
        <w:t xml:space="preserve"> (в АСОП</w:t>
      </w:r>
      <w:r w:rsidR="00CF2028" w:rsidRPr="000E7F26">
        <w:t>) -</w:t>
      </w:r>
      <w:r w:rsidRPr="000E7F26">
        <w:t xml:space="preserve"> </w:t>
      </w:r>
      <w:bookmarkStart w:id="8" w:name="_Hlk185246745"/>
      <w:r w:rsidRPr="000E7F26">
        <w:t>документ в соответствии со ст.786 ГК РФ, распечатанный на бумажном носителе Терминалом оплаты Услуг и подтверждающий факт оплаты Услуг (проезда),</w:t>
      </w:r>
      <w:r w:rsidR="0052291B" w:rsidRPr="000E7F26">
        <w:t xml:space="preserve"> соответствующий требованиям </w:t>
      </w:r>
      <w:r w:rsidR="00E61796" w:rsidRPr="000E7F26">
        <w:t>Правил перевозки пассажиров и багажа автомобильным транспортом и городским наземным электрическим транспортом, утвержденных постановлением Правительства РФ от 1 октября 2020 г. № 1586,</w:t>
      </w:r>
      <w:r w:rsidRPr="000E7F26">
        <w:t xml:space="preserve"> содержащий следующую информацию: Наименование Поставщика Услуг (Перевозчика), ИНН Поставщика Услуг (Перевозчика), Уникальный номер билета, Время печати билета, Стоимость проезда, Вид транспорта, Номер маршрута транспортного средства, Номер транспортного средства (бортовой или государственный номер), Остаток на карте электронных денежных средств или Срок окончания действия проездного билета.</w:t>
      </w:r>
      <w:bookmarkEnd w:id="8"/>
      <w:r w:rsidR="00434858" w:rsidRPr="000E7F26">
        <w:t xml:space="preserve"> </w:t>
      </w:r>
    </w:p>
    <w:p w14:paraId="3E746933"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Транзакция – </w:t>
      </w:r>
      <w:bookmarkStart w:id="9" w:name="_Hlk185246283"/>
      <w:r w:rsidRPr="000E7F26">
        <w:t xml:space="preserve">запись о результатах информационного обмена данными между Центром обработки Транзакций Оператора Системы, Расчетным центром, Агентом или Терминалом пополнения, Терминалом оплаты Услуг и Картой оплаты Услуг или иным носителем </w:t>
      </w:r>
      <w:r w:rsidR="00D26B69" w:rsidRPr="000E7F26">
        <w:t>Электронного</w:t>
      </w:r>
      <w:r w:rsidRPr="000E7F26">
        <w:t xml:space="preserve"> приложения. Транзакции делятся на два типа: Платежные Транзакции и Транзакции оплаты Услуг.</w:t>
      </w:r>
      <w:bookmarkEnd w:id="9"/>
    </w:p>
    <w:p w14:paraId="12F4B1FB" w14:textId="77777777" w:rsidR="004A7AC2" w:rsidRPr="000E7F26" w:rsidRDefault="00D66A83" w:rsidP="002A3B57">
      <w:pPr>
        <w:pStyle w:val="afc"/>
        <w:numPr>
          <w:ilvl w:val="3"/>
          <w:numId w:val="3"/>
        </w:numPr>
        <w:tabs>
          <w:tab w:val="left" w:pos="1418"/>
          <w:tab w:val="left" w:pos="1843"/>
        </w:tabs>
        <w:spacing w:before="120"/>
        <w:ind w:left="0" w:firstLine="851"/>
        <w:contextualSpacing w:val="0"/>
        <w:jc w:val="both"/>
      </w:pPr>
      <w:r w:rsidRPr="000E7F26">
        <w:t xml:space="preserve">Платежные Транзакции </w:t>
      </w:r>
      <w:bookmarkStart w:id="10" w:name="_Hlk185246350"/>
      <w:r w:rsidRPr="000E7F26">
        <w:t xml:space="preserve">формируются в Системе в результате совершения операций обмена данными между Агентом, Расчетным центром, Оператором Системы, Терминалом пополнения и Картой оплаты Услуг или иным носителем </w:t>
      </w:r>
      <w:r w:rsidR="00D26B69" w:rsidRPr="000E7F26">
        <w:t>Электронного</w:t>
      </w:r>
      <w:r w:rsidRPr="000E7F26">
        <w:t xml:space="preserve"> приложения, подтверждают внесение Пользователем денежных средств в целях увеличения остатка </w:t>
      </w:r>
      <w:r w:rsidRPr="000E7F26">
        <w:lastRenderedPageBreak/>
        <w:t>электронных денежных средств в Расчётном центре и дальнейшей оплаты за Услуги и имеют следующие виды:</w:t>
      </w:r>
    </w:p>
    <w:p w14:paraId="505CA59A" w14:textId="77777777" w:rsidR="004A7AC2" w:rsidRPr="000E7F26" w:rsidRDefault="00D66A83" w:rsidP="002A3B57">
      <w:pPr>
        <w:pStyle w:val="afc"/>
        <w:numPr>
          <w:ilvl w:val="0"/>
          <w:numId w:val="5"/>
        </w:numPr>
        <w:tabs>
          <w:tab w:val="left" w:pos="1276"/>
        </w:tabs>
        <w:ind w:left="0" w:firstLine="927"/>
        <w:jc w:val="both"/>
      </w:pPr>
      <w:r w:rsidRPr="000E7F26">
        <w:t xml:space="preserve">покупка </w:t>
      </w:r>
      <w:r w:rsidR="00E729D5" w:rsidRPr="000E7F26">
        <w:t>Тарифа</w:t>
      </w:r>
      <w:r w:rsidRPr="000E7F26">
        <w:t xml:space="preserve"> за наличный или безналичный расчет;</w:t>
      </w:r>
    </w:p>
    <w:p w14:paraId="0D49E05C" w14:textId="77777777" w:rsidR="004A7AC2" w:rsidRPr="000E7F26" w:rsidRDefault="00D66A83" w:rsidP="002A3B57">
      <w:pPr>
        <w:pStyle w:val="afc"/>
        <w:numPr>
          <w:ilvl w:val="0"/>
          <w:numId w:val="5"/>
        </w:numPr>
        <w:tabs>
          <w:tab w:val="left" w:pos="1276"/>
        </w:tabs>
        <w:ind w:left="0" w:firstLine="927"/>
        <w:jc w:val="both"/>
      </w:pPr>
      <w:r w:rsidRPr="000E7F26">
        <w:t xml:space="preserve">продление </w:t>
      </w:r>
      <w:r w:rsidR="00E729D5" w:rsidRPr="000E7F26">
        <w:t>Тарифа</w:t>
      </w:r>
      <w:r w:rsidRPr="000E7F26">
        <w:t xml:space="preserve"> за наличный или безналичный расчет;</w:t>
      </w:r>
    </w:p>
    <w:p w14:paraId="6630F3F9" w14:textId="77777777" w:rsidR="004A7AC2" w:rsidRPr="000E7F26" w:rsidRDefault="00D66A83" w:rsidP="002A3B57">
      <w:pPr>
        <w:pStyle w:val="afc"/>
        <w:numPr>
          <w:ilvl w:val="0"/>
          <w:numId w:val="5"/>
        </w:numPr>
        <w:tabs>
          <w:tab w:val="left" w:pos="1276"/>
        </w:tabs>
        <w:ind w:left="0" w:firstLine="927"/>
        <w:jc w:val="both"/>
      </w:pPr>
      <w:r w:rsidRPr="000E7F26">
        <w:t>пополнение баланса Электронного кошелька за наличный или безналичный расчет.</w:t>
      </w:r>
    </w:p>
    <w:p w14:paraId="7F0C8D64" w14:textId="77777777" w:rsidR="004A7AC2" w:rsidRPr="000E7F26" w:rsidRDefault="00D66A83" w:rsidP="002A3B57">
      <w:pPr>
        <w:ind w:firstLine="567"/>
        <w:jc w:val="both"/>
      </w:pPr>
      <w:r w:rsidRPr="000E7F26">
        <w:t xml:space="preserve">Платежная Транзакция считается завершенной после пополнения баланса Электронного кошелька или записи </w:t>
      </w:r>
      <w:r w:rsidR="00E729D5" w:rsidRPr="000E7F26">
        <w:t>Тарифа</w:t>
      </w:r>
      <w:r w:rsidRPr="000E7F26">
        <w:t xml:space="preserve"> на носитель </w:t>
      </w:r>
      <w:r w:rsidR="00D26B69" w:rsidRPr="000E7F26">
        <w:t>Электронного</w:t>
      </w:r>
      <w:r w:rsidRPr="000E7F26">
        <w:t xml:space="preserve"> приложения.</w:t>
      </w:r>
    </w:p>
    <w:bookmarkEnd w:id="10"/>
    <w:p w14:paraId="1F9931C9" w14:textId="77777777" w:rsidR="004A7AC2" w:rsidRPr="000E7F26" w:rsidRDefault="00D66A83" w:rsidP="002A3B57">
      <w:pPr>
        <w:pStyle w:val="afc"/>
        <w:numPr>
          <w:ilvl w:val="3"/>
          <w:numId w:val="3"/>
        </w:numPr>
        <w:tabs>
          <w:tab w:val="left" w:pos="1418"/>
          <w:tab w:val="left" w:pos="1843"/>
        </w:tabs>
        <w:spacing w:before="120"/>
        <w:ind w:left="0" w:firstLine="851"/>
        <w:contextualSpacing w:val="0"/>
        <w:jc w:val="both"/>
      </w:pPr>
      <w:r w:rsidRPr="000E7F26">
        <w:t xml:space="preserve">Транзакции оплаты Услуг </w:t>
      </w:r>
      <w:bookmarkStart w:id="11" w:name="_Hlk185246423"/>
      <w:r w:rsidRPr="000E7F26">
        <w:t xml:space="preserve">формируются в Системе в результате совершения операции с использованием банковской карты с бесконтактным интерфейсом или Карты оплаты Услуг иного носителя </w:t>
      </w:r>
      <w:r w:rsidR="00713038" w:rsidRPr="000E7F26">
        <w:t>Электронного</w:t>
      </w:r>
      <w:r w:rsidRPr="000E7F26">
        <w:t xml:space="preserve"> приложения) и Терминала оплаты Услуг, являются подтверждением факта совершения Пользователем регистрации факта оказания Услуг с использованием банковской карты с бесконтактным интерфейсом или Карты оплаты Услуг и имеют следующие виды:</w:t>
      </w:r>
    </w:p>
    <w:p w14:paraId="5317BA9E" w14:textId="77777777" w:rsidR="004A7AC2" w:rsidRPr="000E7F26" w:rsidRDefault="00D66A83" w:rsidP="002A3B57">
      <w:pPr>
        <w:pStyle w:val="afc"/>
        <w:numPr>
          <w:ilvl w:val="0"/>
          <w:numId w:val="4"/>
        </w:numPr>
        <w:jc w:val="both"/>
      </w:pPr>
      <w:r w:rsidRPr="000E7F26">
        <w:t xml:space="preserve">регистрации оказания Услуг оказываемых Поставщиком Услуг Пользователям с использованием Карты оплаты Услуг или иного носителя </w:t>
      </w:r>
      <w:r w:rsidR="002C432D" w:rsidRPr="000E7F26">
        <w:t>Электронного приложения</w:t>
      </w:r>
      <w:r w:rsidRPr="000E7F26">
        <w:t xml:space="preserve"> с печатью </w:t>
      </w:r>
      <w:r w:rsidR="00E729D5" w:rsidRPr="000E7F26">
        <w:t xml:space="preserve">Контрольного </w:t>
      </w:r>
      <w:r w:rsidR="00713038" w:rsidRPr="000E7F26">
        <w:t>Б</w:t>
      </w:r>
      <w:r w:rsidRPr="000E7F26">
        <w:t xml:space="preserve">илета или без печати </w:t>
      </w:r>
      <w:r w:rsidR="00E729D5" w:rsidRPr="000E7F26">
        <w:t>Контрольного б</w:t>
      </w:r>
      <w:r w:rsidRPr="000E7F26">
        <w:t>илета (турникеты метрополитена, пригородных электропоездов, канатные дороги и другие);</w:t>
      </w:r>
    </w:p>
    <w:p w14:paraId="505F2DFE" w14:textId="77777777" w:rsidR="004A7AC2" w:rsidRPr="000E7F26" w:rsidRDefault="00D66A83" w:rsidP="002A3B57">
      <w:pPr>
        <w:pStyle w:val="afc"/>
        <w:numPr>
          <w:ilvl w:val="0"/>
          <w:numId w:val="5"/>
        </w:numPr>
        <w:jc w:val="both"/>
      </w:pPr>
      <w:r w:rsidRPr="000E7F26">
        <w:t xml:space="preserve">регистрации оказания Услуг оказываемых Поставщиком Услуг Пользователям при оплате наличными денежными средствами с использованием Служебной карты с печатью </w:t>
      </w:r>
      <w:r w:rsidR="00E729D5" w:rsidRPr="000E7F26">
        <w:t>Контрольного б</w:t>
      </w:r>
      <w:r w:rsidRPr="000E7F26">
        <w:t xml:space="preserve">илета (для учёта в Системе операций оплаты </w:t>
      </w:r>
      <w:r w:rsidR="00713038" w:rsidRPr="000E7F26">
        <w:t>услуг</w:t>
      </w:r>
      <w:r w:rsidRPr="000E7F26">
        <w:t xml:space="preserve"> при оплате наличными денежными средствами);</w:t>
      </w:r>
    </w:p>
    <w:p w14:paraId="6E744702" w14:textId="77777777" w:rsidR="004A7AC2" w:rsidRPr="000E7F26" w:rsidRDefault="00D66A83" w:rsidP="002A3B57">
      <w:pPr>
        <w:pStyle w:val="afc"/>
        <w:numPr>
          <w:ilvl w:val="0"/>
          <w:numId w:val="5"/>
        </w:numPr>
        <w:jc w:val="both"/>
      </w:pPr>
      <w:r w:rsidRPr="000E7F26">
        <w:t xml:space="preserve">регистрации оказания Услуг оказываемых Поставщиком Услуг Пользователям с использованием банковских платежных карт, в том числе с бесконтактным интерфейсом или размещенных на устройствах </w:t>
      </w:r>
      <w:r w:rsidRPr="000E7F26">
        <w:rPr>
          <w:lang w:val="en-US"/>
        </w:rPr>
        <w:t>NFC</w:t>
      </w:r>
      <w:r w:rsidRPr="000E7F26">
        <w:t>;</w:t>
      </w:r>
    </w:p>
    <w:p w14:paraId="7DD4FA7B" w14:textId="77777777" w:rsidR="004A7AC2" w:rsidRPr="000E7F26" w:rsidRDefault="00D66A83" w:rsidP="002A3B57">
      <w:pPr>
        <w:pStyle w:val="afc"/>
        <w:numPr>
          <w:ilvl w:val="0"/>
          <w:numId w:val="5"/>
        </w:numPr>
        <w:spacing w:after="120"/>
        <w:jc w:val="both"/>
      </w:pPr>
      <w:proofErr w:type="gramStart"/>
      <w:r w:rsidRPr="000E7F26">
        <w:t>прочие транзакции оплаты Услуг</w:t>
      </w:r>
      <w:proofErr w:type="gramEnd"/>
      <w:r w:rsidRPr="000E7F26">
        <w:t xml:space="preserve"> учитываемые Системой.</w:t>
      </w:r>
      <w:bookmarkEnd w:id="11"/>
    </w:p>
    <w:p w14:paraId="6E9A2A1B"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Файл Транзакции – формализованный электронный документ, в определенном Оператором Системы технологическом формате, содержащий необходимые данные для формирования Оператором Системы Реестров Транзакций за соответствующий Операционный день. Файл Транзакции формируется устройством, взаимодействующим с </w:t>
      </w:r>
      <w:r w:rsidR="00713038" w:rsidRPr="000E7F26">
        <w:t>Картами оплаты Услуг</w:t>
      </w:r>
      <w:r w:rsidRPr="000E7F26">
        <w:t xml:space="preserve"> и используемым соответствующим Участником.</w:t>
      </w:r>
    </w:p>
    <w:p w14:paraId="2B4E3D87"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Сумма Транзакции – сумма, учитываемая Поставщиком Услуг при совершении Пользователем факта пользования Услуг, с использованием карты оплаты Услуг или применением Служебной карты, или Агентом при пополнении баланса Электронного кошелька или записи </w:t>
      </w:r>
      <w:r w:rsidR="00E729D5" w:rsidRPr="000E7F26">
        <w:t>Тариф</w:t>
      </w:r>
      <w:r w:rsidRPr="000E7F26">
        <w:t>а.</w:t>
      </w:r>
    </w:p>
    <w:p w14:paraId="739B3749"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Стоимость Услуг</w:t>
      </w:r>
      <w:r w:rsidR="00713038" w:rsidRPr="000E7F26">
        <w:t xml:space="preserve"> </w:t>
      </w:r>
      <w:r w:rsidRPr="000E7F26">
        <w:t xml:space="preserve">– тарифы на Услуги, устанавливаемые в соответствии с предоставленными полномочиями </w:t>
      </w:r>
      <w:r w:rsidR="00C02AAB" w:rsidRPr="000E7F26">
        <w:t xml:space="preserve">органами государственной власти </w:t>
      </w:r>
      <w:r w:rsidRPr="000E7F26">
        <w:t xml:space="preserve">и </w:t>
      </w:r>
      <w:r w:rsidR="00FD48C7" w:rsidRPr="000E7F26">
        <w:t xml:space="preserve">органами </w:t>
      </w:r>
      <w:proofErr w:type="spellStart"/>
      <w:r w:rsidR="00FD48C7" w:rsidRPr="000E7F26">
        <w:t>мкестного</w:t>
      </w:r>
      <w:proofErr w:type="spellEnd"/>
      <w:r w:rsidR="00FD48C7" w:rsidRPr="000E7F26">
        <w:t xml:space="preserve"> самоуправления </w:t>
      </w:r>
      <w:r w:rsidRPr="000E7F26">
        <w:t>муниципальны</w:t>
      </w:r>
      <w:r w:rsidR="00FD48C7" w:rsidRPr="000E7F26">
        <w:t>х</w:t>
      </w:r>
      <w:r w:rsidRPr="000E7F26">
        <w:t xml:space="preserve"> образовани</w:t>
      </w:r>
      <w:r w:rsidR="00FD48C7" w:rsidRPr="000E7F26">
        <w:t>й</w:t>
      </w:r>
      <w:r w:rsidRPr="000E7F26">
        <w:t xml:space="preserve"> </w:t>
      </w:r>
      <w:r w:rsidR="00C02AAB" w:rsidRPr="000E7F26">
        <w:t>субъекта</w:t>
      </w:r>
      <w:r w:rsidRPr="000E7F26">
        <w:t>.</w:t>
      </w:r>
    </w:p>
    <w:p w14:paraId="24A4E428"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Реестр Транзакций - список Платёжных и транзакций оплаты Услуг, сформированных в результате совершения Участниками операций в Системе за Операционный день.</w:t>
      </w:r>
    </w:p>
    <w:p w14:paraId="64D19717"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Реестр Карт оплаты Услуг</w:t>
      </w:r>
      <w:r w:rsidR="002C432D" w:rsidRPr="000E7F26">
        <w:t xml:space="preserve"> </w:t>
      </w:r>
      <w:r w:rsidRPr="000E7F26">
        <w:t>– совокупность Карт оплаты Услуг, зарегистрированных в Системе на соответствующий Операционный день.</w:t>
      </w:r>
    </w:p>
    <w:p w14:paraId="579E2EE9" w14:textId="77777777" w:rsidR="004A7AC2" w:rsidRPr="000E7F26" w:rsidRDefault="00D66A83" w:rsidP="002A3B57">
      <w:pPr>
        <w:ind w:firstLine="567"/>
        <w:jc w:val="both"/>
      </w:pPr>
      <w:r w:rsidRPr="000E7F26">
        <w:t>Реестры Карт оплаты Услуг подразделяются на группы:</w:t>
      </w:r>
    </w:p>
    <w:p w14:paraId="6A7A8D83" w14:textId="77777777" w:rsidR="004A7AC2" w:rsidRPr="000E7F26" w:rsidRDefault="00D66A83" w:rsidP="002A3B57">
      <w:pPr>
        <w:ind w:firstLine="567"/>
        <w:jc w:val="both"/>
      </w:pPr>
      <w:r w:rsidRPr="000E7F26">
        <w:t>Действующие в Системе Карты оплаты Услуг;</w:t>
      </w:r>
    </w:p>
    <w:p w14:paraId="7A93D7DE" w14:textId="77777777" w:rsidR="004A7AC2" w:rsidRPr="000E7F26" w:rsidRDefault="00D66A83" w:rsidP="002A3B57">
      <w:pPr>
        <w:ind w:firstLine="567"/>
        <w:jc w:val="both"/>
      </w:pPr>
      <w:r w:rsidRPr="000E7F26">
        <w:t>Стоп - лист – перечень Карт оплаты Услуг, заблокированных к обслуживанию в Системе;</w:t>
      </w:r>
    </w:p>
    <w:p w14:paraId="14CD5477" w14:textId="77777777" w:rsidR="004A7AC2" w:rsidRPr="000E7F26" w:rsidRDefault="00D66A83" w:rsidP="002A3B57">
      <w:pPr>
        <w:ind w:firstLine="567"/>
        <w:jc w:val="both"/>
      </w:pPr>
      <w:r w:rsidRPr="000E7F26">
        <w:t>Иные группы Карт оплаты Услуг, обслуживаемых по специальному единому регламенту обслуживания карт.</w:t>
      </w:r>
    </w:p>
    <w:p w14:paraId="242E139A"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Официальное уведомление Оператора Системы – заверенное уполномоченным лицом Оператора Системы письменное или в форме электронного документа сообщение Участникам по вопросам, связанным с их работой в Системе.</w:t>
      </w:r>
    </w:p>
    <w:p w14:paraId="16B2C188"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lastRenderedPageBreak/>
        <w:t xml:space="preserve">Операционный день – период времени, равный 24 часам (с 00:00 одних календарных суток до 23:59:59 этих же календарных суток по московскому времени), в течение которого совершаются операции в Системе с использованием </w:t>
      </w:r>
      <w:r w:rsidR="00713038" w:rsidRPr="000E7F26">
        <w:t>Карт оплаты Услуг</w:t>
      </w:r>
      <w:r w:rsidRPr="000E7F26">
        <w:t>.</w:t>
      </w:r>
    </w:p>
    <w:p w14:paraId="62B735ED" w14:textId="77777777" w:rsidR="004A7AC2" w:rsidRPr="000E7F26" w:rsidRDefault="00D66A83" w:rsidP="002A3B57">
      <w:pPr>
        <w:ind w:firstLine="567"/>
        <w:jc w:val="both"/>
      </w:pPr>
      <w:r w:rsidRPr="000E7F26">
        <w:t xml:space="preserve">В течение Операционного дня и по его завершении Поставщики Услуг (снимают отчёты с Терминалов оплаты Услуг, а Агенты с Терминалов пополнения, выгружая в Систему информацию об обслуженных за Операционный день Картах оплаты Услуг в виде Файлов Транзакций. Процесс выгрузки в Систему информации об обслуженных за Операционный день </w:t>
      </w:r>
      <w:r w:rsidR="00713038" w:rsidRPr="000E7F26">
        <w:t xml:space="preserve">Картах оплаты Услуг </w:t>
      </w:r>
      <w:r w:rsidRPr="000E7F26">
        <w:t>должен быть завершен Агентами и Поставщиками Услуг в период до 02:59 календарных суток, следующих за Операционным днем. На основании выгруженной в Систему информации формируется Реестр Транзакций за соответствующий Операционный день.</w:t>
      </w:r>
    </w:p>
    <w:p w14:paraId="299CB5CB"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Отчетный период – период с первого по последний день календарного месяца, за который Участники, за исключением Пользователей, формируют отчетную документацию и производят взаимные расчеты между собой.</w:t>
      </w:r>
    </w:p>
    <w:p w14:paraId="7BF6E769"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Авторизация – технически реализованная в Системе процедура подтверждения полномочий Участника на совершение операций по обслуживанию Карт оплаты Услуг.</w:t>
      </w:r>
    </w:p>
    <w:p w14:paraId="4A18AFF7"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Справочники – базы данных, формируемые Оператором Системы в Системе и содержащие структурированную информацию на основании данных Участников: Справочники о тарифах, Справочники </w:t>
      </w:r>
      <w:r w:rsidR="00713038" w:rsidRPr="000E7F26">
        <w:t>персонала Поставщика Услуг</w:t>
      </w:r>
      <w:r w:rsidRPr="000E7F26">
        <w:t>, Справочники Пунктов пополнения и другие.</w:t>
      </w:r>
    </w:p>
    <w:p w14:paraId="30236448"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Служба поддержки – информационно-консультационный телефонный центр, организованный Оператором Системы и предназначенный для сбора информации и консультирования Участников по вопросам функционирования Системы, приема предложений и замечаний. Условия работы Службы поддержки размещаются на официальном сайте Оператора Системы.</w:t>
      </w:r>
    </w:p>
    <w:p w14:paraId="58CAF7EB"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Канал связи – система технических средств и среда распространения сигналов для передачи данных между Участниками Системы.</w:t>
      </w:r>
    </w:p>
    <w:p w14:paraId="7D95E36F"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Рабочее место – автоматизированное и оборудованное в соответствии с требованиями Правил Системы рабочее место сотрудника Участника, используемое для осуществления обслуживания Карт оплаты Услуги реализации функций Участника в Системе.</w:t>
      </w:r>
    </w:p>
    <w:p w14:paraId="7A431D32" w14:textId="77777777" w:rsidR="004A7AC2" w:rsidRPr="000E7F26" w:rsidRDefault="00D66A83" w:rsidP="002A3B57">
      <w:pPr>
        <w:ind w:firstLine="567"/>
        <w:jc w:val="both"/>
      </w:pPr>
      <w:r w:rsidRPr="000E7F26">
        <w:t>Рабочее место по приему отчетов Участников Системы состоит из ПК с установленным на нем MS Office и имеющим выход в Интернет.</w:t>
      </w:r>
    </w:p>
    <w:p w14:paraId="7BC3FB60" w14:textId="77777777" w:rsidR="004A7AC2" w:rsidRPr="000E7F26" w:rsidRDefault="00D66A83" w:rsidP="002A3B57">
      <w:pPr>
        <w:ind w:firstLine="567"/>
        <w:jc w:val="both"/>
      </w:pPr>
      <w:r w:rsidRPr="000E7F26">
        <w:t>В системе выделяются следующие виды рабочих мест:</w:t>
      </w:r>
    </w:p>
    <w:p w14:paraId="288F8797" w14:textId="77777777" w:rsidR="004A7AC2" w:rsidRPr="000E7F26" w:rsidRDefault="00D66A83" w:rsidP="002A3B57">
      <w:pPr>
        <w:pStyle w:val="afc"/>
        <w:numPr>
          <w:ilvl w:val="0"/>
          <w:numId w:val="4"/>
        </w:numPr>
        <w:jc w:val="both"/>
      </w:pPr>
      <w:r w:rsidRPr="000E7F26">
        <w:t>рабочее место</w:t>
      </w:r>
      <w:r w:rsidR="00713038" w:rsidRPr="000E7F26">
        <w:t xml:space="preserve"> сотрудника Поставщика Услуг</w:t>
      </w:r>
      <w:r w:rsidRPr="000E7F26">
        <w:t xml:space="preserve">, оборудованное переносным </w:t>
      </w:r>
      <w:r w:rsidR="00713038" w:rsidRPr="000E7F26">
        <w:t xml:space="preserve">Терминалом оплаты Услуг </w:t>
      </w:r>
      <w:r w:rsidRPr="000E7F26">
        <w:t>и Служебной картой Оператора Системы;</w:t>
      </w:r>
    </w:p>
    <w:p w14:paraId="25516D1F" w14:textId="77777777" w:rsidR="004A7AC2" w:rsidRPr="000E7F26" w:rsidRDefault="00D66A83" w:rsidP="002A3B57">
      <w:pPr>
        <w:pStyle w:val="afc"/>
        <w:numPr>
          <w:ilvl w:val="0"/>
          <w:numId w:val="4"/>
        </w:numPr>
        <w:jc w:val="both"/>
      </w:pPr>
      <w:r w:rsidRPr="000E7F26">
        <w:t xml:space="preserve">рабочее место, оборудованное стационарным Терминалом оплаты Услуг; </w:t>
      </w:r>
    </w:p>
    <w:p w14:paraId="3FD3F9C1" w14:textId="77777777" w:rsidR="004A7AC2" w:rsidRPr="000E7F26" w:rsidRDefault="00D66A83" w:rsidP="002A3B57">
      <w:pPr>
        <w:pStyle w:val="afc"/>
        <w:numPr>
          <w:ilvl w:val="0"/>
          <w:numId w:val="4"/>
        </w:numPr>
        <w:jc w:val="both"/>
      </w:pPr>
      <w:r w:rsidRPr="000E7F26">
        <w:t xml:space="preserve">рабочее место </w:t>
      </w:r>
      <w:r w:rsidR="00713038" w:rsidRPr="000E7F26">
        <w:t>сотрудника Поставщика Услуг</w:t>
      </w:r>
      <w:r w:rsidRPr="000E7F26">
        <w:t xml:space="preserve">, оборудованное пультом работы системы с использованием стационарных </w:t>
      </w:r>
      <w:r w:rsidR="00713038" w:rsidRPr="000E7F26">
        <w:t>Терминалов оплаты Услуг</w:t>
      </w:r>
      <w:r w:rsidRPr="000E7F26">
        <w:t>;</w:t>
      </w:r>
    </w:p>
    <w:p w14:paraId="4221437F" w14:textId="77777777" w:rsidR="004A7AC2" w:rsidRPr="000E7F26" w:rsidRDefault="00D66A83" w:rsidP="002A3B57">
      <w:pPr>
        <w:pStyle w:val="afc"/>
        <w:numPr>
          <w:ilvl w:val="0"/>
          <w:numId w:val="4"/>
        </w:numPr>
        <w:jc w:val="both"/>
      </w:pPr>
      <w:r w:rsidRPr="000E7F26">
        <w:t>рабочее место кассира пункта пополнения/обслуживания Карт оплаты Услуг</w:t>
      </w:r>
      <w:r w:rsidR="00713038" w:rsidRPr="000E7F26">
        <w:t xml:space="preserve">, </w:t>
      </w:r>
      <w:r w:rsidRPr="000E7F26">
        <w:t>оборудованное терминалом пополнения и Служебной картой Оператора Системы;</w:t>
      </w:r>
    </w:p>
    <w:p w14:paraId="11272593" w14:textId="77777777" w:rsidR="004A7AC2" w:rsidRPr="000E7F26" w:rsidRDefault="00D66A83" w:rsidP="002A3B57">
      <w:pPr>
        <w:pStyle w:val="afc"/>
        <w:numPr>
          <w:ilvl w:val="0"/>
          <w:numId w:val="4"/>
        </w:numPr>
        <w:jc w:val="both"/>
      </w:pPr>
      <w:r w:rsidRPr="000E7F26">
        <w:t>рабочее место, оборудованное стационарным терминалом пополнения (устройством самообслуживания);</w:t>
      </w:r>
    </w:p>
    <w:p w14:paraId="25D921FD" w14:textId="77777777" w:rsidR="004A7AC2" w:rsidRPr="000E7F26" w:rsidRDefault="00D66A83" w:rsidP="002A3B57">
      <w:pPr>
        <w:pStyle w:val="afc"/>
        <w:numPr>
          <w:ilvl w:val="0"/>
          <w:numId w:val="4"/>
        </w:numPr>
        <w:jc w:val="both"/>
      </w:pPr>
      <w:r w:rsidRPr="000E7F26">
        <w:t xml:space="preserve">рабочее место кассира или диспетчера </w:t>
      </w:r>
      <w:r w:rsidR="00713038" w:rsidRPr="000E7F26">
        <w:t>Поставщика Услуг</w:t>
      </w:r>
      <w:r w:rsidRPr="000E7F26">
        <w:t>, предназначенное для открытия и закрытия смен, снятия отчётов и передачи в Систему файлов транзакций, обеспеченное Служебной картой Оператора Системы.</w:t>
      </w:r>
    </w:p>
    <w:p w14:paraId="15F9B97C"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 xml:space="preserve">ККТ - </w:t>
      </w:r>
      <w:bookmarkStart w:id="12" w:name="_Hlk185246973"/>
      <w:r w:rsidRPr="000E7F26">
        <w:t xml:space="preserve">контрольно-кассовая техника, предназначенная для осуществления регистрации услуг </w:t>
      </w:r>
      <w:r w:rsidR="00713038" w:rsidRPr="000E7F26">
        <w:t xml:space="preserve">Транзакций оплаты Услуг </w:t>
      </w:r>
      <w:r w:rsidRPr="000E7F26">
        <w:t xml:space="preserve">с использованием </w:t>
      </w:r>
      <w:r w:rsidR="00713038" w:rsidRPr="000E7F26">
        <w:t xml:space="preserve">Терминалов оплаты Услуг </w:t>
      </w:r>
      <w:r w:rsidRPr="000E7F26">
        <w:t xml:space="preserve">(далее – расчеты с использованием </w:t>
      </w:r>
      <w:r w:rsidR="00713038" w:rsidRPr="000E7F26">
        <w:t>Терминалов оплаты Услуг</w:t>
      </w:r>
      <w:r w:rsidRPr="000E7F26">
        <w:t>), и соответствующая требованиям Федерального закона от 22.05.2003 № 54-ФЗ «О применении контрольно-кассовой техники при осуществлении расчетов в Российской Федерации» (далее – Федеральный закон № 54)</w:t>
      </w:r>
      <w:bookmarkEnd w:id="12"/>
    </w:p>
    <w:p w14:paraId="284D83F8"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ОФД – оператор фискальных данных в соответствии с Федеральным законом № 54.</w:t>
      </w:r>
    </w:p>
    <w:p w14:paraId="40CC843B"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Дата-центр – физическое место расположения ККТ.</w:t>
      </w:r>
    </w:p>
    <w:p w14:paraId="00F99BB0"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lastRenderedPageBreak/>
        <w:t>ФН - фискальный накопитель - программно-аппаратное шифровальное (криптографическое) средство защиты фискальных данных в опломбированном корпусе, содержащее ключи фискального признака, обеспечивающее возможность формирования фискальных признаков, запись фискальных данных в некорректируемом виде (с фискальными признаками), их энергонезависимое долговременное хранение, проверку фискальных признаков, расшифровывание и аутентификацию фискальных документов, подтверждающих факт получения ОФД фискальных документов, переданных ККТ, направляемых в ККТ ОФД, а также обеспечивающее возможность шифрования фискальных документов в целях обеспечения конфиденциальности информации, передаваемой ОФД, и выполнение иных функций, предусмотренных законодательством Российской Федерации о применении ККТ.</w:t>
      </w:r>
    </w:p>
    <w:p w14:paraId="02D650A9"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Налоговые органы – уполномоченный государственный орган по контролю и надзору за применением контрольно-кассовой техники.</w:t>
      </w:r>
    </w:p>
    <w:p w14:paraId="72E10CD4" w14:textId="77777777" w:rsidR="00E61796" w:rsidRPr="002A3B57" w:rsidRDefault="00D66A83" w:rsidP="002A3B57">
      <w:pPr>
        <w:pStyle w:val="afc"/>
        <w:numPr>
          <w:ilvl w:val="2"/>
          <w:numId w:val="3"/>
        </w:numPr>
        <w:spacing w:before="120"/>
        <w:ind w:left="0" w:firstLine="709"/>
        <w:contextualSpacing w:val="0"/>
        <w:jc w:val="both"/>
        <w:rPr>
          <w:spacing w:val="-1"/>
        </w:rPr>
      </w:pPr>
      <w:r w:rsidRPr="000E7F26">
        <w:t xml:space="preserve">Кассовый чек </w:t>
      </w:r>
      <w:r w:rsidR="00527621" w:rsidRPr="000E7F26">
        <w:t xml:space="preserve">(в АСОП Ситикард) </w:t>
      </w:r>
      <w:r w:rsidRPr="000E7F26">
        <w:t xml:space="preserve">- первичный учетный документ, сформированный в электронной форме при осуществлении расчета между Пользователем и Поставщиком Услуг </w:t>
      </w:r>
      <w:r w:rsidR="00D05A46" w:rsidRPr="000E7F26">
        <w:t xml:space="preserve">в соответствии с требованиями </w:t>
      </w:r>
      <w:r w:rsidRPr="000E7F26">
        <w:t>законодательства Российской Федерации о применении контрольно-кассовой техники</w:t>
      </w:r>
      <w:r w:rsidR="00D05A46" w:rsidRPr="000E7F26">
        <w:t xml:space="preserve">. </w:t>
      </w:r>
    </w:p>
    <w:p w14:paraId="3EB61783" w14:textId="77777777" w:rsidR="00E61796" w:rsidRPr="002A3B57" w:rsidRDefault="00D66A83" w:rsidP="002A3B57">
      <w:pPr>
        <w:pStyle w:val="afc"/>
        <w:numPr>
          <w:ilvl w:val="2"/>
          <w:numId w:val="3"/>
        </w:numPr>
        <w:spacing w:before="120"/>
        <w:ind w:left="0" w:firstLine="709"/>
        <w:contextualSpacing w:val="0"/>
        <w:jc w:val="both"/>
        <w:rPr>
          <w:spacing w:val="-1"/>
        </w:rPr>
      </w:pPr>
      <w:r w:rsidRPr="000E7F26">
        <w:t xml:space="preserve">Контрольный </w:t>
      </w:r>
      <w:proofErr w:type="gramStart"/>
      <w:r w:rsidRPr="000E7F26">
        <w:t>билет  с</w:t>
      </w:r>
      <w:proofErr w:type="gramEnd"/>
      <w:r w:rsidRPr="000E7F26">
        <w:t xml:space="preserve">  </w:t>
      </w:r>
      <w:r w:rsidRPr="000E7F26">
        <w:rPr>
          <w:lang w:val="en-US"/>
        </w:rPr>
        <w:t>QR</w:t>
      </w:r>
      <w:r w:rsidRPr="000E7F26">
        <w:t xml:space="preserve">-кодом - сформированный Системой уникальный </w:t>
      </w:r>
      <w:r w:rsidRPr="000E7F26">
        <w:rPr>
          <w:lang w:val="en-US"/>
        </w:rPr>
        <w:t>QR</w:t>
      </w:r>
      <w:r w:rsidRPr="000E7F26">
        <w:t>-</w:t>
      </w:r>
      <w:r w:rsidRPr="000E7F26">
        <w:rPr>
          <w:lang w:val="en-US"/>
        </w:rPr>
        <w:t>code</w:t>
      </w:r>
      <w:r w:rsidRPr="000E7F26">
        <w:t xml:space="preserve">, одновременно являющийся кассовым чеком содержащим фискальные признаки, напечатанный Терминалом пополнения на бумажном носителе или размещённый, с использованием мобильного приложения «Ситикард»,  на смартфоне Пользователя,  предназначенный для регистрации оплаты </w:t>
      </w:r>
      <w:r w:rsidR="00713038" w:rsidRPr="000E7F26">
        <w:t>услуг</w:t>
      </w:r>
      <w:r w:rsidRPr="000E7F26">
        <w:t xml:space="preserve">  с использованием сканера </w:t>
      </w:r>
      <w:r w:rsidRPr="000E7F26">
        <w:rPr>
          <w:lang w:val="en-US"/>
        </w:rPr>
        <w:t>QR</w:t>
      </w:r>
      <w:r w:rsidRPr="000E7F26">
        <w:t xml:space="preserve">-кода, установленного на </w:t>
      </w:r>
      <w:r w:rsidR="00713038" w:rsidRPr="000E7F26">
        <w:t>Терминале оплаты Услуг</w:t>
      </w:r>
      <w:r w:rsidRPr="000E7F26">
        <w:t>.</w:t>
      </w:r>
    </w:p>
    <w:p w14:paraId="6AB0DCDF" w14:textId="77777777" w:rsidR="00FD48C7" w:rsidRPr="000E7F26" w:rsidRDefault="00FD48C7" w:rsidP="002A3B57">
      <w:pPr>
        <w:pStyle w:val="afc"/>
        <w:numPr>
          <w:ilvl w:val="2"/>
          <w:numId w:val="3"/>
        </w:numPr>
        <w:tabs>
          <w:tab w:val="left" w:pos="1560"/>
        </w:tabs>
        <w:spacing w:before="240" w:after="240"/>
        <w:ind w:left="0" w:firstLine="720"/>
        <w:contextualSpacing w:val="0"/>
        <w:jc w:val="both"/>
      </w:pPr>
      <w:r w:rsidRPr="000E7F26">
        <w:t xml:space="preserve">Мобильное приложение «Ситикард» - приложение для операционных систем мобильных устройств, являющееся программным обеспечением, которое представляет из себя совокупность программных средств, графической, текстовой, аудио, видео, а также иной цифровой информации, и выполняющим функции информирования пользователей и проведения операций с балансом транспортных карт с использованием технологии </w:t>
      </w:r>
      <w:r w:rsidRPr="002A3B57">
        <w:t>NFC</w:t>
      </w:r>
      <w:r w:rsidRPr="000E7F26">
        <w:t>.</w:t>
      </w:r>
    </w:p>
    <w:p w14:paraId="1E164083" w14:textId="77777777" w:rsidR="00FD48C7" w:rsidRPr="000E7F26" w:rsidRDefault="00FD48C7" w:rsidP="002A3B57">
      <w:pPr>
        <w:pStyle w:val="afc"/>
        <w:numPr>
          <w:ilvl w:val="2"/>
          <w:numId w:val="3"/>
        </w:numPr>
        <w:tabs>
          <w:tab w:val="left" w:pos="1560"/>
        </w:tabs>
        <w:spacing w:before="240" w:after="240"/>
        <w:ind w:left="0" w:firstLine="720"/>
        <w:contextualSpacing w:val="0"/>
        <w:jc w:val="both"/>
      </w:pPr>
      <w:r w:rsidRPr="000E7F26">
        <w:t>Интернет-</w:t>
      </w:r>
      <w:proofErr w:type="gramStart"/>
      <w:r w:rsidRPr="000E7F26">
        <w:t>сайт  -</w:t>
      </w:r>
      <w:proofErr w:type="gramEnd"/>
      <w:r w:rsidRPr="000E7F26">
        <w:t xml:space="preserve"> программный продукт для сети интернет, представляющий из себя совокупность программных средств, графической, текстовой, аудио, видео, а также иной цифровой информации, и выполняющий функции информирования пользователей, проведения операций с балансом транспортных карт и предоставляющий иные дистанционные сервисы. </w:t>
      </w:r>
    </w:p>
    <w:p w14:paraId="56B5B1D6" w14:textId="77777777" w:rsidR="00FD48C7" w:rsidRPr="000E7F26" w:rsidRDefault="00FD48C7" w:rsidP="002A3B57">
      <w:pPr>
        <w:pStyle w:val="afc"/>
        <w:numPr>
          <w:ilvl w:val="2"/>
          <w:numId w:val="3"/>
        </w:numPr>
        <w:tabs>
          <w:tab w:val="left" w:pos="1560"/>
        </w:tabs>
        <w:spacing w:before="120"/>
        <w:ind w:left="0" w:firstLine="720"/>
        <w:contextualSpacing w:val="0"/>
        <w:jc w:val="both"/>
      </w:pPr>
      <w:r w:rsidRPr="000E7F26">
        <w:t xml:space="preserve">Стандарты корпоративной </w:t>
      </w:r>
      <w:proofErr w:type="gramStart"/>
      <w:r w:rsidRPr="000E7F26">
        <w:t>идентификации  -</w:t>
      </w:r>
      <w:proofErr w:type="gramEnd"/>
      <w:r w:rsidRPr="000E7F26">
        <w:t xml:space="preserve"> совокупность графической, текстовой, аудио и видео информации, включающей в себя товарный знак, элементы фирменного стиля, предназначенных для использования при создании дизайн-макетов транспортных карт, в рекламных и информационных материалах, аудио- видеоматериалах, на интернет-сайте и в мобильном приложении «Ситикард».</w:t>
      </w:r>
    </w:p>
    <w:p w14:paraId="13744D31" w14:textId="77777777" w:rsidR="004A7AC2" w:rsidRPr="000E7F26" w:rsidRDefault="00D66A83" w:rsidP="002A3B57">
      <w:pPr>
        <w:pStyle w:val="afc"/>
        <w:numPr>
          <w:ilvl w:val="2"/>
          <w:numId w:val="3"/>
        </w:numPr>
        <w:tabs>
          <w:tab w:val="left" w:pos="1560"/>
        </w:tabs>
        <w:spacing w:before="120"/>
        <w:ind w:left="0" w:firstLine="720"/>
        <w:contextualSpacing w:val="0"/>
        <w:jc w:val="both"/>
      </w:pPr>
      <w:r w:rsidRPr="000E7F26">
        <w:t>Термины, не определённые в Правилах Системы и договорах, применяются в том значении, в каком они используются в соответствующей отрасли законодательства Российской Федерации.</w:t>
      </w:r>
    </w:p>
    <w:p w14:paraId="6FC1FA3C" w14:textId="77777777" w:rsidR="004A7AC2" w:rsidRPr="000E7F26" w:rsidRDefault="004A7AC2">
      <w:pPr>
        <w:pStyle w:val="afc"/>
        <w:numPr>
          <w:ilvl w:val="0"/>
          <w:numId w:val="6"/>
        </w:numPr>
        <w:tabs>
          <w:tab w:val="left" w:pos="1418"/>
        </w:tabs>
        <w:spacing w:before="120" w:after="120"/>
        <w:ind w:left="0" w:firstLine="567"/>
        <w:jc w:val="both"/>
        <w:rPr>
          <w:vanish/>
        </w:rPr>
      </w:pPr>
    </w:p>
    <w:p w14:paraId="7FA9BACA" w14:textId="77777777" w:rsidR="004A7AC2" w:rsidRPr="000E7F26" w:rsidRDefault="00D66A83" w:rsidP="000E7F26">
      <w:pPr>
        <w:pStyle w:val="afc"/>
        <w:numPr>
          <w:ilvl w:val="0"/>
          <w:numId w:val="6"/>
        </w:numPr>
        <w:tabs>
          <w:tab w:val="left" w:pos="1418"/>
        </w:tabs>
        <w:spacing w:before="120" w:after="120"/>
        <w:ind w:left="0" w:firstLine="567"/>
        <w:contextualSpacing w:val="0"/>
        <w:jc w:val="both"/>
      </w:pPr>
      <w:bookmarkStart w:id="13" w:name="bookmark6"/>
      <w:r w:rsidRPr="000E7F26">
        <w:t>Права и обязанности Оператора Системы.</w:t>
      </w:r>
      <w:bookmarkEnd w:id="13"/>
    </w:p>
    <w:p w14:paraId="2D6FE646" w14:textId="77777777" w:rsidR="004A7AC2" w:rsidRPr="000E7F26" w:rsidRDefault="00D66A83" w:rsidP="000E7F26">
      <w:pPr>
        <w:pStyle w:val="afc"/>
        <w:numPr>
          <w:ilvl w:val="1"/>
          <w:numId w:val="6"/>
        </w:numPr>
        <w:tabs>
          <w:tab w:val="left" w:pos="1418"/>
        </w:tabs>
        <w:spacing w:before="120" w:after="120"/>
        <w:ind w:left="1276" w:hanging="709"/>
        <w:contextualSpacing w:val="0"/>
        <w:jc w:val="both"/>
      </w:pPr>
      <w:r w:rsidRPr="000E7F26">
        <w:t>Оператор Системы имеет право:</w:t>
      </w:r>
    </w:p>
    <w:p w14:paraId="38E1CDE4"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 xml:space="preserve">Привлекать предприятия и организации, осуществляющие деятельность на территории </w:t>
      </w:r>
      <w:r w:rsidR="00FD48C7" w:rsidRPr="000E7F26">
        <w:t>субъекта РФ</w:t>
      </w:r>
      <w:r w:rsidRPr="000E7F26">
        <w:t>, к участию в Системе в качестве Участников, способствовать распространению Системы в сфере оказания Услуг и совершенствовать качество предоставления Услуг Пользователям Системы.</w:t>
      </w:r>
    </w:p>
    <w:p w14:paraId="49A48216"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Получать от Поставщиков Услуг вознаграждение за осуществление всех типов Транзакций оплаты Услуг, указанных в п.1.2.17.2 и п. 6.10, производимых при оказании Услуг, оказываемых Поставщиками Услуг Пользователям, на основании Правил Системы и заключенных с Поставщиками Услуг договоров.</w:t>
      </w:r>
    </w:p>
    <w:p w14:paraId="471F732A"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lastRenderedPageBreak/>
        <w:t>В соответствии с развитием технологических процессов модернизировать Систему, определять и изменять требования к оборудованию Рабочих мест и каналам связи, не изменяя целей использования Рабочих мест и общего функционала Системы.</w:t>
      </w:r>
    </w:p>
    <w:p w14:paraId="1C91DEB0"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Ссылаться на работу Участника(</w:t>
      </w:r>
      <w:proofErr w:type="spellStart"/>
      <w:r w:rsidRPr="000E7F26">
        <w:t>ов</w:t>
      </w:r>
      <w:proofErr w:type="spellEnd"/>
      <w:r w:rsidRPr="000E7F26">
        <w:t>) в Системе в рекламных и информационных целях. Упоминать Участника(</w:t>
      </w:r>
      <w:proofErr w:type="spellStart"/>
      <w:r w:rsidRPr="000E7F26">
        <w:t>ов</w:t>
      </w:r>
      <w:proofErr w:type="spellEnd"/>
      <w:r w:rsidRPr="000E7F26">
        <w:t>) в своих рекламных и информационных материалах в маркетинговых целях и в целях развития Системы.</w:t>
      </w:r>
    </w:p>
    <w:p w14:paraId="2318C3E8"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В целях развития Системы, расширять сферу использования (обслуживания) Карт оплаты Услуг, в том числе предоставлять на возмездной основе право использования незанятого Электронным приложением Оператора Системы информационного пространства памяти Карты оплаты Услуг, для размещения информационных ресурсов третьих лиц, в целях обслуживания Карт оплаты Услуг в иных информационных системах. Условия размещения и правила обслуживания Карт оплаты Услуг в иных информационных системах устанавливаются Оператором Системы самостоятельно и не входят в предмет регулирования Правил Системы.</w:t>
      </w:r>
    </w:p>
    <w:p w14:paraId="08205714"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Направлять Участнику Официальное уведомление Оператора Системы об устранении допущенных нарушений с указанием срока их исправления, в случаях, когда Участник не выполняет надлежащим образом свои обязательства перед Оператором Системы и другими Участниками, в том числе не исполняет денежных обязательств, не передает установленную Правилами Системы информацию в надлежащий срок.</w:t>
      </w:r>
    </w:p>
    <w:p w14:paraId="5BB94BCB"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 xml:space="preserve">Осуществлять ограничение доступа Участника к системе, в случае </w:t>
      </w:r>
      <w:proofErr w:type="spellStart"/>
      <w:r w:rsidRPr="000E7F26">
        <w:t>неустранения</w:t>
      </w:r>
      <w:proofErr w:type="spellEnd"/>
      <w:r w:rsidRPr="000E7F26">
        <w:t xml:space="preserve"> допущенных нарушений в течение установленного в Официальном Уведомлении Оператора Системы срока, до устранения Участником причин этого ограничения Оператора Системы. Ограничение Участника Оператором Системы в соответствии с п 2.1.6.  производится на основании направленного Оператором Системы Участнику соответствующего Официального уведомления Оператора Системы с указанием причины ограничения доступа.</w:t>
      </w:r>
    </w:p>
    <w:p w14:paraId="6E9D870E"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 xml:space="preserve">В соответствии с действующим законодательством, расторгнуть договор с Участником, в том числе и по причине невыполнения Участником требований Оператора Системы об устранении допущенного нарушения, направив Участнику и Расчётному банку соответствующие уведомления в письменной форме, с указанием причины расторжения, не менее чем за один месяц до даты расторжения. При этом Участник обязан исполнить надлежащим образом и в полном объеме все свои обязательства перед Оператором Системы и другими Участниками, возникшие до момента расторжения договора. </w:t>
      </w:r>
    </w:p>
    <w:p w14:paraId="2C531BE6"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Блокировать обслуживание Карт оплаты Услуг Пользователей или скомпрометированных Служебных карт Участников Системы, в случае выявления ненадлежащих и/или неправомерных действий с этими картами Пользователей или других Участников Системы, наносящих вред (ущерб) Участникам, Оператору Системы и/или Системе в целом, или обнаружения фактов обслуживания карт, незарегистрированных в Системе.</w:t>
      </w:r>
    </w:p>
    <w:p w14:paraId="0B620B1E"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Приостанавливать работу Системы для проведения технических и профилактических работ в нерабочее время (с 02:00 до 04:00 часов). Информация о плановых технических перерывах доводится до Участников через Официальное уведомление Оператора Системы на электронный адрес Участников и размещается Оператором Системы в общедоступном режиме на официальном сайте Оператора Системы.</w:t>
      </w:r>
    </w:p>
    <w:p w14:paraId="4B513917" w14:textId="77777777" w:rsidR="004A7AC2" w:rsidRPr="000E7F26" w:rsidRDefault="00D66A83" w:rsidP="000E7F26">
      <w:pPr>
        <w:pStyle w:val="afc"/>
        <w:numPr>
          <w:ilvl w:val="2"/>
          <w:numId w:val="6"/>
        </w:numPr>
        <w:spacing w:before="120" w:after="120"/>
        <w:ind w:left="0" w:firstLine="709"/>
        <w:contextualSpacing w:val="0"/>
        <w:jc w:val="both"/>
      </w:pPr>
      <w:r w:rsidRPr="000E7F26">
        <w:t>Передать часть своих прав и обязанностей Оператору Подсистемы в соответствии с заключенным с ним договором.</w:t>
      </w:r>
    </w:p>
    <w:p w14:paraId="0608143B"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По запросу государственных органов, органов (должностных лиц), осуществляющих государственный контроль (надзор), государственный финансовый контроль, органов исполнительной власти и органов местного самоуправления предоставлять информацию о работе Поставщиков Услуг, полученную в процессе функционирования Системы.</w:t>
      </w:r>
    </w:p>
    <w:p w14:paraId="7EFCCBFC"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 xml:space="preserve">Определять порядок проведения и виды проверок соблюдения Правил Системы Агентами и Поставщиками Услуг. </w:t>
      </w:r>
    </w:p>
    <w:p w14:paraId="432A775C" w14:textId="77777777" w:rsidR="004A7AC2" w:rsidRPr="000E7F26" w:rsidRDefault="00D66A83" w:rsidP="000E7F26">
      <w:pPr>
        <w:pStyle w:val="afc"/>
        <w:numPr>
          <w:ilvl w:val="1"/>
          <w:numId w:val="6"/>
        </w:numPr>
        <w:tabs>
          <w:tab w:val="left" w:pos="1418"/>
        </w:tabs>
        <w:spacing w:before="120" w:after="120"/>
        <w:ind w:left="1276" w:hanging="709"/>
        <w:contextualSpacing w:val="0"/>
        <w:jc w:val="both"/>
      </w:pPr>
      <w:r w:rsidRPr="000E7F26">
        <w:t>Оператор Системы обязан:</w:t>
      </w:r>
    </w:p>
    <w:p w14:paraId="4F31E527"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lastRenderedPageBreak/>
        <w:t>Утвердить Правила пользования Картой оплаты Услуг и Правила пользования банковской картой с бесконтактным интерфейсом, соблюдать условия Правил Системы и договоров, заключенных с Участниками в рамках Системы, добросовестно, своевременно и в полном объеме исполнять принятые на себя обязательства, организовывать и координировать взаимодействие Участников в Системе, осуществлять технологическое обслуживание Карт оплаты Услуг и банковских карт с бесконтактным интерфейсом на условиях Правил Системы, Правил пользования Картой оплаты Услуг, Правил пользования банковской картой с бесконтактным интерфейсом.</w:t>
      </w:r>
    </w:p>
    <w:p w14:paraId="4830F61D"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Организовать, на условиях Правил Системы, обслуживание в Системе каждого Пользователя, изъявившего на то желание. Доводить до сведения Пользователей информацию о Правилах пользования Картой оплаты Услуг, Правилах пользования банковской картой с бесконтактным интерфейсом, о местонахождении Пунктов обслуживания и пополнения, о преимуществах, предоставляемых Системой.</w:t>
      </w:r>
    </w:p>
    <w:p w14:paraId="195E946C"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Самостоятельно и через Участников распространять Карты оплаты Услуг на условиях Правил Системы и договоров. Обеспечить своевременность, правильность и полноту введения в Систему информации, полученной при идентификации Карты оплаты Услуг, подключении Пользователя, регистрации факта оказания Услуги Пользователю, а также при приеме денежных средств от Пользователя для пополнения остатка электронных денежных средств на Карте оплаты Услуг.</w:t>
      </w:r>
    </w:p>
    <w:p w14:paraId="5C70BD90"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 xml:space="preserve">Вводить в Систему информацию в части, касающейся полномочий и функций Оператора Системы, определенных Правилами Системы и договором, обеспечивать ее актуальность, достоверность и полноту, обеспечивать соблюдение установленного Системой формата и своевременность ввода данных, в том числе заполнение Справочников, Реестров Карт оплаты Услуг и информации, позволяющей осуществить Авторизацию, вести учет распространения, обращения и изъятия из обращения Карт оплаты Услуг, контролировать наличие некорректных Транзакций. </w:t>
      </w:r>
    </w:p>
    <w:p w14:paraId="6C251E58"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Обеспечивать администрирование и техническую поддержку программно-аппаратного комплекса Системы в части, установленной непосредственно у Оператора Системы. Устранять обнаруженные недостатки в работе Системы, связанные с нарушением функционирования программно-аппаратного комплекса Системы.</w:t>
      </w:r>
    </w:p>
    <w:p w14:paraId="6709F86C"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Передать Участникам в целевое использование, на период участия в Системе, программно-аппаратные комплексы и осуществлять их техническую поддержку и сопровождение на условиях договоров, заключаемых между Оператором Системы и Участником и обеспечить первичное обучение навыкам работы в Системе ответственных представителей Участников.</w:t>
      </w:r>
    </w:p>
    <w:p w14:paraId="048C3B27" w14:textId="77777777" w:rsidR="004A7AC2" w:rsidRPr="000E7F26" w:rsidRDefault="00EE4488" w:rsidP="000E7F26">
      <w:pPr>
        <w:pStyle w:val="afc"/>
        <w:numPr>
          <w:ilvl w:val="2"/>
          <w:numId w:val="6"/>
        </w:numPr>
        <w:tabs>
          <w:tab w:val="left" w:pos="1560"/>
        </w:tabs>
        <w:spacing w:before="120" w:after="120"/>
        <w:ind w:left="0" w:firstLine="709"/>
        <w:contextualSpacing w:val="0"/>
        <w:jc w:val="both"/>
      </w:pPr>
      <w:r w:rsidRPr="000E7F26">
        <w:t xml:space="preserve">Предоставить Участникам при внедрении Системы, а также при изменениях в ее работе, </w:t>
      </w:r>
      <w:r w:rsidR="00D66A83" w:rsidRPr="000E7F26">
        <w:t>инструкци</w:t>
      </w:r>
      <w:r w:rsidR="00036AD8" w:rsidRPr="000E7F26">
        <w:t>и</w:t>
      </w:r>
      <w:r w:rsidR="00D66A83" w:rsidRPr="000E7F26">
        <w:t xml:space="preserve"> для всех Рабочих мест Участников, необходим</w:t>
      </w:r>
      <w:r w:rsidR="00036AD8" w:rsidRPr="000E7F26">
        <w:t>ые</w:t>
      </w:r>
      <w:r w:rsidR="00D66A83" w:rsidRPr="000E7F26">
        <w:t xml:space="preserve"> для работы в Системе</w:t>
      </w:r>
    </w:p>
    <w:p w14:paraId="12C5FA92"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Контролировать своевременность и полноту исполнения Агентами и кредитными организациями своих обязательств по перечислению в Расчетный центр собранных за Операционный день денежных средств Пользователей, выявлять факты нарушения Агентами и кредитными организациями своих обязательств и Правил Системы, и самостоятельно осуществлять действия по истребованию неполученных в срок денежных средств с Агентов и кредитных организаций.</w:t>
      </w:r>
    </w:p>
    <w:p w14:paraId="502A7DBE"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Направлять в Расчетный центр Реестры зачисления денежных средств (Реестры Платёжных Транзак</w:t>
      </w:r>
      <w:r w:rsidR="0068001C" w:rsidRPr="000E7F26">
        <w:t>ций) на счета Карт оплаты Услуг</w:t>
      </w:r>
      <w:r w:rsidRPr="000E7F26">
        <w:t xml:space="preserve">, распоряжения на перечисление денежных средств Поставщикам Услуг и распоряжения на перечисление денежных средств Оператору Системы, с Реестром списания денежных средств со счетов Карта оплаты Услуг (, в объеме и в сроки, определенные договором присоединения Поставщика Услуг к Системе. </w:t>
      </w:r>
      <w:r w:rsidR="003F2876" w:rsidRPr="000E7F26">
        <w:t xml:space="preserve">С привлечением банка-эквайера принимать от имени Поставщиков Услуг (Перевозчиков) оплату за проезд банковскими платежными картами </w:t>
      </w:r>
      <w:r w:rsidR="00C76635" w:rsidRPr="000E7F26">
        <w:t xml:space="preserve">на свой специализированный счет </w:t>
      </w:r>
      <w:r w:rsidR="003F2876" w:rsidRPr="000E7F26">
        <w:t>и осуществлять перевод получаемых от банка-эквайера денежных средств Поставщикам Услуг (Перевозчикам) в сроки, установленные в п.7.8. Правил.</w:t>
      </w:r>
    </w:p>
    <w:p w14:paraId="0926BF8A"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lastRenderedPageBreak/>
        <w:t>Оплачивать вознаграждение Расчетному центру из средств, полученных от Поставщиков Услуг в качестве вознаграждения за осуществление функций Оператора Системы, в объеме и в сроки, определенные договором.</w:t>
      </w:r>
    </w:p>
    <w:p w14:paraId="2E8EB89F"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 xml:space="preserve">Организовать работу Службы поддержки Пользователей (телефонную справочную службу) и официального </w:t>
      </w:r>
      <w:proofErr w:type="gramStart"/>
      <w:r w:rsidRPr="000E7F26">
        <w:t>интернет сайта</w:t>
      </w:r>
      <w:proofErr w:type="gramEnd"/>
      <w:r w:rsidRPr="000E7F26">
        <w:t xml:space="preserve"> Оператора Системы. </w:t>
      </w:r>
    </w:p>
    <w:p w14:paraId="344D7B09"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Заблаговременно информировать Участников об изменении Правил Системы, правил использования Карты оплаты Услуг, о модернизации Системы, об изменении тарифов Поставщиков Услуг, тарифов Оператора Системы на информационно-технологические услуги, оказываемые Оператором Системы Участникам, путем размещения соответствующей информации в Пунктах обслуживания и пополнения и размещения в общедоступном режиме на официальном сайте Оператора Системы, а также направлять информацию об этих изменениях или иную информацию, имеющую значение для операционного функционирования Участников, на электронные адреса Участников, с соблюдением условий раздела 11 Правил Системы и последующим обязательным направлением Оператором Системы Официального уведомления Поставщикам Услуг и Агентам не менее чем за 30 (тридцать) календарных дней до вступления в силу таких изменений.</w:t>
      </w:r>
    </w:p>
    <w:p w14:paraId="1B75E8DB"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Организовывать и осуществлять работу по претензиям Пользователей и отвечать за взаимодействие с другими Участниками Системы по рассмотрению и разрешению спорных ситуаций.</w:t>
      </w:r>
    </w:p>
    <w:p w14:paraId="1572D235"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Организовать через собственную и/или агентскую сеть Пунктов обслуживания прием от Пользователей заявлений на выпуск и выдачу Персональных карт. Осуществлять</w:t>
      </w:r>
      <w:r w:rsidR="0068001C" w:rsidRPr="000E7F26">
        <w:t xml:space="preserve"> в АСОП «</w:t>
      </w:r>
      <w:r w:rsidR="00527621" w:rsidRPr="000E7F26">
        <w:t xml:space="preserve">Ситикард» </w:t>
      </w:r>
      <w:r w:rsidRPr="000E7F26">
        <w:t>персонифицированный учет с созданием электронной базы данных количества фактических поездок Пользователей, имеющих право на льготный проезд на общественном транспорте по Персональным Картам оплаты Услуг и формировать отчетность для Поставщиков Услуг по оказанным услугам перевозки.</w:t>
      </w:r>
    </w:p>
    <w:p w14:paraId="70F6FB04"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Ежедневно передавать Поставщику Услуг в электронном виде отчетные данные по Транзакциям оплаты Услуг прошлого Операционного дня, по взаимно согласованной форме, не позднее 8 часов следующего дня.</w:t>
      </w:r>
    </w:p>
    <w:p w14:paraId="4E08B865"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Нести имущественную ответственность за сохранность информации о Транзакциях, поступающей в центр обработки транзакций Оператора Системы, в соответствии и на условиях договора присоединения Поставщика Услуг к Системе.</w:t>
      </w:r>
    </w:p>
    <w:p w14:paraId="3F96E2EB"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Возобновить работу Участника в Системе после устранения Участником допущенного нарушения, в результате которого Оператор Системы в соответствии с п. 2.1.7. вынужден был ограничить доступ Участника, не позднее 10 (десяти) дней с момента предоставления таким Участником Оператору Системы доказательств устранения допущенного нарушения.</w:t>
      </w:r>
    </w:p>
    <w:p w14:paraId="1A8C1E40"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Включать Карту оплаты Услуг в Стоп-лист и блокировать возможность совершения операций с такой Картой оплаты Услуг в случае получения соответствующего заявления Пользователя, а также в целях предотвращения неправомерных действий Пользователей и третьих лиц в случае получения информации о признаках, позволяющих судить о несанкционированном использовании Карты оплаты Услуг и ее несанкционированных производных.</w:t>
      </w:r>
    </w:p>
    <w:p w14:paraId="0C713EAA"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Информировать о блокировании Карты оплаты Услуг Пользователя и невозможности осуществить платеж в электронном виде, путём обновления Стоп - листа Карт оплаты Услуг на Рабочих местах Участников, в автоматизированном режиме, каждый сеанс связи с Системой.</w:t>
      </w:r>
    </w:p>
    <w:p w14:paraId="6F7DC92F" w14:textId="77777777" w:rsidR="004A7AC2" w:rsidRPr="000E7F26" w:rsidRDefault="00D66A83" w:rsidP="000E7F26">
      <w:pPr>
        <w:pStyle w:val="afc"/>
        <w:numPr>
          <w:ilvl w:val="2"/>
          <w:numId w:val="6"/>
        </w:numPr>
        <w:tabs>
          <w:tab w:val="left" w:pos="1560"/>
        </w:tabs>
        <w:spacing w:before="120" w:after="120"/>
        <w:ind w:left="0" w:firstLine="709"/>
        <w:contextualSpacing w:val="0"/>
        <w:jc w:val="both"/>
      </w:pPr>
      <w:r w:rsidRPr="000E7F26">
        <w:t>Обеспечить</w:t>
      </w:r>
      <w:r w:rsidR="0068001C" w:rsidRPr="000E7F26">
        <w:t xml:space="preserve"> </w:t>
      </w:r>
      <w:r w:rsidR="00527621" w:rsidRPr="000E7F26">
        <w:t>в АСОП</w:t>
      </w:r>
      <w:r w:rsidR="00CF2028" w:rsidRPr="000E7F26">
        <w:t>,</w:t>
      </w:r>
      <w:r w:rsidRPr="000E7F26">
        <w:t xml:space="preserve"> при условии соблюдения Поставщиком Услуг требований п. 5.2.2. Правил и оплате вознаграждения Оператору Системы в размере не менее 2000 рублей в месяц за регистрацию в Системе на каждом Терминале оплаты Услуг оплаты </w:t>
      </w:r>
      <w:r w:rsidR="00682115" w:rsidRPr="000E7F26">
        <w:t>услуг</w:t>
      </w:r>
      <w:r w:rsidRPr="000E7F26">
        <w:t xml:space="preserve"> наличными денежными средствами, если иное не установлено Договором присоединения, выполнение требований 54-ФЗ "О применении контрольно-кассовой техники при осуществлении расчетов в </w:t>
      </w:r>
      <w:r w:rsidRPr="000E7F26">
        <w:lastRenderedPageBreak/>
        <w:t>Российской Федерации" для Поставщиков Услуг (Перевозчиков) путем совершения действий, включающих в себя:</w:t>
      </w:r>
    </w:p>
    <w:p w14:paraId="479C1093"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предоставление Поставщику Услуг для осуществления взаимодействия с Налоговыми органами при регистрации Услуг (Тран</w:t>
      </w:r>
      <w:r w:rsidR="0052291B" w:rsidRPr="000E7F26">
        <w:t>закций оплаты Услуг</w:t>
      </w:r>
      <w:r w:rsidRPr="000E7F26">
        <w:t>) с использованием Терминалов оплаты Услуг, возможности заключить договор на обработку фискальных данных с ОФД, выбранным Оператором Системы;</w:t>
      </w:r>
    </w:p>
    <w:p w14:paraId="4934C506"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предоставление доступа Поставщику Услуг (Перевозчику) к личному кабинету Поставщику Услуг (Перевозчику), размещенному на сайте Оператора Системы</w:t>
      </w:r>
    </w:p>
    <w:p w14:paraId="0877470F"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предоставление Поставщику Услуг (Перевозчику) в пользование ККТ;</w:t>
      </w:r>
    </w:p>
    <w:p w14:paraId="62EDAFB0"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предоставление в пользование (поставка) Поставщику Услуг (Перевозчику) ФН;</w:t>
      </w:r>
    </w:p>
    <w:p w14:paraId="5379D757"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 xml:space="preserve">обеспечение возможности самостоятельной регистрации Поставщиком Услуг (Перевозчиком) ККТ и ФН, предоставленных Оператором Системы, в Налоговом органе через сайт </w:t>
      </w:r>
      <w:hyperlink r:id="rId10" w:history="1">
        <w:r w:rsidRPr="000E7F26">
          <w:t>www.nalog.ru</w:t>
        </w:r>
      </w:hyperlink>
      <w:r w:rsidRPr="000E7F26">
        <w:t xml:space="preserve"> и передачи Оператору Системы через Личный кабинет Поставщика Услуг (Перевозчика) уведомления о присвоении регистрационных номеров ККТ и ФН, для их активации;</w:t>
      </w:r>
    </w:p>
    <w:p w14:paraId="04470DBC"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размещение предоставленных Оператором Системы ККТ и ФН в Дата-центре Оператора Системы, обеспечивающем работоспособность ККТ и ФН;</w:t>
      </w:r>
    </w:p>
    <w:p w14:paraId="34E692B4"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информационно-технологическое взаимодействие Центра обработки Транзакций Оператора Системы с ККТ;</w:t>
      </w:r>
    </w:p>
    <w:p w14:paraId="0C96E015"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информационно-технологическое взаимодействие ККТ с ОФД;</w:t>
      </w:r>
    </w:p>
    <w:p w14:paraId="131F2D32"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формирование в электронной форме кассовых чеков, их направление Поставщикам Услуг (Перевозчикам) и размещение на сайтах Оператора Системы, ОФД, Налогового органа и, при подключении соответствующей услуги, Пользователям в случае предварительного предоставления последними абонентского номера или адреса электронной почты;</w:t>
      </w:r>
    </w:p>
    <w:p w14:paraId="2E15870B" w14:textId="77777777" w:rsidR="004A7AC2" w:rsidRPr="000E7F26" w:rsidRDefault="00D66A83" w:rsidP="000E7F26">
      <w:pPr>
        <w:pStyle w:val="afc"/>
        <w:keepLines/>
        <w:numPr>
          <w:ilvl w:val="0"/>
          <w:numId w:val="7"/>
        </w:numPr>
        <w:tabs>
          <w:tab w:val="left" w:pos="-3686"/>
          <w:tab w:val="left" w:pos="1418"/>
        </w:tabs>
        <w:suppressAutoHyphens/>
        <w:overflowPunct w:val="0"/>
        <w:autoSpaceDE w:val="0"/>
        <w:autoSpaceDN w:val="0"/>
        <w:adjustRightInd w:val="0"/>
        <w:ind w:left="0" w:right="-1" w:firstLine="927"/>
        <w:jc w:val="both"/>
      </w:pPr>
      <w:r w:rsidRPr="000E7F26">
        <w:t xml:space="preserve">совершение действий и предоставление информации, необходимых для регистрации, перерегистрации и снятия с регистрационного учета ККТ и ФН (замены и активации ФН) в Налоговых органах. </w:t>
      </w:r>
    </w:p>
    <w:p w14:paraId="0AEA8D76" w14:textId="77777777" w:rsidR="006B398F" w:rsidRPr="000E7F26" w:rsidRDefault="00C76635" w:rsidP="002A3B57">
      <w:pPr>
        <w:pStyle w:val="15"/>
        <w:keepNext/>
        <w:keepLines/>
        <w:numPr>
          <w:ilvl w:val="0"/>
          <w:numId w:val="31"/>
        </w:numPr>
        <w:tabs>
          <w:tab w:val="left" w:pos="955"/>
          <w:tab w:val="left" w:pos="1134"/>
          <w:tab w:val="left" w:pos="1445"/>
        </w:tabs>
        <w:jc w:val="both"/>
        <w:rPr>
          <w:b w:val="0"/>
          <w:bCs w:val="0"/>
          <w:sz w:val="24"/>
          <w:szCs w:val="24"/>
        </w:rPr>
      </w:pPr>
      <w:bookmarkStart w:id="14" w:name="bookmark8"/>
      <w:r w:rsidRPr="000E7F26">
        <w:rPr>
          <w:b w:val="0"/>
          <w:bCs w:val="0"/>
          <w:sz w:val="24"/>
          <w:szCs w:val="24"/>
        </w:rPr>
        <w:t>Права и обязанности Процессингового центра.</w:t>
      </w:r>
      <w:bookmarkEnd w:id="14"/>
    </w:p>
    <w:p w14:paraId="6341A0E3" w14:textId="77777777" w:rsidR="006B398F" w:rsidRPr="000E7F26" w:rsidRDefault="00C76635" w:rsidP="002971EC">
      <w:pPr>
        <w:pStyle w:val="13"/>
        <w:numPr>
          <w:ilvl w:val="1"/>
          <w:numId w:val="31"/>
        </w:numPr>
        <w:tabs>
          <w:tab w:val="left" w:pos="1071"/>
          <w:tab w:val="left" w:pos="1134"/>
        </w:tabs>
        <w:spacing w:after="0"/>
        <w:jc w:val="both"/>
        <w:rPr>
          <w:sz w:val="24"/>
          <w:szCs w:val="24"/>
        </w:rPr>
      </w:pPr>
      <w:r w:rsidRPr="000E7F26">
        <w:rPr>
          <w:sz w:val="24"/>
          <w:szCs w:val="24"/>
        </w:rPr>
        <w:t>Процессинговый центр имеет право:</w:t>
      </w:r>
    </w:p>
    <w:p w14:paraId="67C60712" w14:textId="77777777" w:rsidR="006B398F" w:rsidRPr="000E7F26" w:rsidRDefault="00C76635" w:rsidP="002971EC">
      <w:pPr>
        <w:pStyle w:val="13"/>
        <w:numPr>
          <w:ilvl w:val="2"/>
          <w:numId w:val="31"/>
        </w:numPr>
        <w:tabs>
          <w:tab w:val="left" w:pos="1134"/>
          <w:tab w:val="left" w:pos="1474"/>
        </w:tabs>
        <w:spacing w:after="0"/>
        <w:jc w:val="both"/>
        <w:rPr>
          <w:sz w:val="24"/>
          <w:szCs w:val="24"/>
        </w:rPr>
      </w:pPr>
      <w:r w:rsidRPr="000E7F26">
        <w:rPr>
          <w:sz w:val="24"/>
          <w:szCs w:val="24"/>
        </w:rPr>
        <w:t>Получать от Оператора Системы вознаграждение за услуги по обеспечению информационно-технологического взаимодействия на основании Правил Системы и заключенного с ним договора.</w:t>
      </w:r>
    </w:p>
    <w:p w14:paraId="330A18E1"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 xml:space="preserve">Получать от Пользователей вознаграждение за услуги по активации в Системе </w:t>
      </w:r>
      <w:proofErr w:type="spellStart"/>
      <w:r w:rsidRPr="000E7F26">
        <w:rPr>
          <w:sz w:val="24"/>
          <w:szCs w:val="24"/>
        </w:rPr>
        <w:t>неперсональных</w:t>
      </w:r>
      <w:proofErr w:type="spellEnd"/>
      <w:r w:rsidRPr="000E7F26">
        <w:rPr>
          <w:sz w:val="24"/>
          <w:szCs w:val="24"/>
        </w:rPr>
        <w:t xml:space="preserve"> Карт оплаты </w:t>
      </w:r>
      <w:proofErr w:type="gramStart"/>
      <w:r w:rsidRPr="000E7F26">
        <w:rPr>
          <w:sz w:val="24"/>
          <w:szCs w:val="24"/>
        </w:rPr>
        <w:t xml:space="preserve">Услуг </w:t>
      </w:r>
      <w:r w:rsidR="00806792" w:rsidRPr="000E7F26">
        <w:rPr>
          <w:sz w:val="24"/>
          <w:szCs w:val="24"/>
        </w:rPr>
        <w:t xml:space="preserve"> </w:t>
      </w:r>
      <w:r w:rsidRPr="000E7F26">
        <w:rPr>
          <w:sz w:val="24"/>
          <w:szCs w:val="24"/>
        </w:rPr>
        <w:t>производимую</w:t>
      </w:r>
      <w:proofErr w:type="gramEnd"/>
      <w:r w:rsidRPr="000E7F26">
        <w:rPr>
          <w:sz w:val="24"/>
          <w:szCs w:val="24"/>
        </w:rPr>
        <w:t xml:space="preserve"> по вине Пользователя.</w:t>
      </w:r>
    </w:p>
    <w:p w14:paraId="25693353"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 xml:space="preserve">Осуществлять ограничение доступа Участника к системе, в случае </w:t>
      </w:r>
      <w:proofErr w:type="spellStart"/>
      <w:r w:rsidRPr="000E7F26">
        <w:rPr>
          <w:sz w:val="24"/>
          <w:szCs w:val="24"/>
        </w:rPr>
        <w:t>неустранения</w:t>
      </w:r>
      <w:proofErr w:type="spellEnd"/>
      <w:r w:rsidRPr="000E7F26">
        <w:rPr>
          <w:sz w:val="24"/>
          <w:szCs w:val="24"/>
        </w:rPr>
        <w:t xml:space="preserve"> допущенных нарушений в течение установленного в Официальном Уведомлении Оператора срока, до устранения Участником причин этого ограничения. Ограничение Участника Процессинговым центром производится на основании направленного Участнику Оператором Системы соответствующего Официального уведомления Оператора Системы с указанием причины ограничения доступа.</w:t>
      </w:r>
    </w:p>
    <w:p w14:paraId="4FE2CAD9"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Информация о плановых технических перерывах доводится до Участников через Официальное уведомление Процессингового центра на электронный адрес Участников и размещается Процессинговым центром в общедоступном режиме на официальном сайте Оператора Системы.</w:t>
      </w:r>
    </w:p>
    <w:p w14:paraId="4A8CBC8D" w14:textId="77777777" w:rsidR="006B398F" w:rsidRPr="000E7F26" w:rsidRDefault="00C76635" w:rsidP="002971EC">
      <w:pPr>
        <w:pStyle w:val="13"/>
        <w:numPr>
          <w:ilvl w:val="1"/>
          <w:numId w:val="31"/>
        </w:numPr>
        <w:tabs>
          <w:tab w:val="left" w:pos="1134"/>
        </w:tabs>
        <w:spacing w:after="0"/>
        <w:jc w:val="both"/>
        <w:rPr>
          <w:sz w:val="24"/>
          <w:szCs w:val="24"/>
        </w:rPr>
      </w:pPr>
      <w:r w:rsidRPr="000E7F26">
        <w:rPr>
          <w:sz w:val="24"/>
          <w:szCs w:val="24"/>
        </w:rPr>
        <w:t>Процессинговый центр обязан:</w:t>
      </w:r>
    </w:p>
    <w:p w14:paraId="142A3F46"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 xml:space="preserve">Соблюдать условия Правил Системы и договоров, заключенных с Участниками в рамках Системы, добросовестно, своевременно и в полном объеме исполнять принятые на себя обязательства, организовывать и координировать взаимодействие Участников в Системе, изготавливать и распространять за свой счёт Карты оплаты Услуг через Участников Системы, осуществлять обслуживание Карт оплаты Услуг </w:t>
      </w:r>
      <w:r w:rsidR="00806792" w:rsidRPr="000E7F26">
        <w:rPr>
          <w:sz w:val="24"/>
          <w:szCs w:val="24"/>
        </w:rPr>
        <w:t xml:space="preserve"> </w:t>
      </w:r>
      <w:r w:rsidRPr="000E7F26">
        <w:rPr>
          <w:sz w:val="24"/>
          <w:szCs w:val="24"/>
        </w:rPr>
        <w:t xml:space="preserve"> на условиях Правил Системы и договоров.</w:t>
      </w:r>
    </w:p>
    <w:p w14:paraId="33CA0FEF"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 xml:space="preserve">По поручению Оператора Системы организовать за свой счёт изготовление, распространение и обращение в Системе Карт оплаты Услуг </w:t>
      </w:r>
      <w:r w:rsidR="00806792" w:rsidRPr="000E7F26">
        <w:rPr>
          <w:sz w:val="24"/>
          <w:szCs w:val="24"/>
        </w:rPr>
        <w:t xml:space="preserve"> </w:t>
      </w:r>
      <w:r w:rsidRPr="000E7F26">
        <w:rPr>
          <w:sz w:val="24"/>
          <w:szCs w:val="24"/>
        </w:rPr>
        <w:t xml:space="preserve"> с привлечением Агентов на условиях Правил Системы и договоров.</w:t>
      </w:r>
    </w:p>
    <w:p w14:paraId="69D223CE"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 xml:space="preserve">Обеспечить своевременность, правильность и полноту введения в Систему информации, полученной при идентификации Карты оплаты </w:t>
      </w:r>
      <w:proofErr w:type="gramStart"/>
      <w:r w:rsidRPr="000E7F26">
        <w:rPr>
          <w:sz w:val="24"/>
          <w:szCs w:val="24"/>
        </w:rPr>
        <w:t xml:space="preserve">Услуг </w:t>
      </w:r>
      <w:r w:rsidR="00806792" w:rsidRPr="000E7F26">
        <w:rPr>
          <w:sz w:val="24"/>
          <w:szCs w:val="24"/>
        </w:rPr>
        <w:t xml:space="preserve"> </w:t>
      </w:r>
      <w:r w:rsidRPr="000E7F26">
        <w:rPr>
          <w:sz w:val="24"/>
          <w:szCs w:val="24"/>
        </w:rPr>
        <w:t>,</w:t>
      </w:r>
      <w:proofErr w:type="gramEnd"/>
      <w:r w:rsidRPr="000E7F26">
        <w:rPr>
          <w:sz w:val="24"/>
          <w:szCs w:val="24"/>
        </w:rPr>
        <w:t xml:space="preserve"> подключении Пользователя, </w:t>
      </w:r>
      <w:r w:rsidRPr="000E7F26">
        <w:rPr>
          <w:sz w:val="24"/>
          <w:szCs w:val="24"/>
        </w:rPr>
        <w:lastRenderedPageBreak/>
        <w:t>а также при приеме денежных средств от Пользователя для пополнения остатка электронных денежных средств на Карте оплаты Услуг.</w:t>
      </w:r>
    </w:p>
    <w:p w14:paraId="3DB489D3"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 xml:space="preserve">Обеспечивать администрирование и техническую поддержку </w:t>
      </w:r>
      <w:proofErr w:type="spellStart"/>
      <w:r w:rsidRPr="000E7F26">
        <w:rPr>
          <w:sz w:val="24"/>
          <w:szCs w:val="24"/>
        </w:rPr>
        <w:t>программно</w:t>
      </w:r>
      <w:r w:rsidRPr="000E7F26">
        <w:rPr>
          <w:sz w:val="24"/>
          <w:szCs w:val="24"/>
        </w:rPr>
        <w:softHyphen/>
        <w:t>аппаратного</w:t>
      </w:r>
      <w:proofErr w:type="spellEnd"/>
      <w:r w:rsidRPr="000E7F26">
        <w:rPr>
          <w:sz w:val="24"/>
          <w:szCs w:val="24"/>
        </w:rPr>
        <w:t xml:space="preserve"> комплекса Системы в части, установленной непосредственно у Оператора Системы.</w:t>
      </w:r>
    </w:p>
    <w:p w14:paraId="52184462"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 xml:space="preserve">Формировать и направлять Оператору Системы Реестры зачисления денежных средств (Реестры Платёжных Транзакций) на счета Карт оплаты Услуг </w:t>
      </w:r>
      <w:r w:rsidR="00806792" w:rsidRPr="000E7F26">
        <w:rPr>
          <w:sz w:val="24"/>
          <w:szCs w:val="24"/>
        </w:rPr>
        <w:t xml:space="preserve"> </w:t>
      </w:r>
      <w:r w:rsidRPr="000E7F26">
        <w:rPr>
          <w:sz w:val="24"/>
          <w:szCs w:val="24"/>
        </w:rPr>
        <w:t xml:space="preserve"> распоряжения на перечисление денежных средств Поставщикам Услуг и Оператору Системы, с Реестром списания денежных средств со счетов Карт оплаты Услуг </w:t>
      </w:r>
      <w:r w:rsidR="00806792" w:rsidRPr="000E7F26">
        <w:rPr>
          <w:sz w:val="24"/>
          <w:szCs w:val="24"/>
        </w:rPr>
        <w:t xml:space="preserve"> </w:t>
      </w:r>
      <w:r w:rsidRPr="000E7F26">
        <w:rPr>
          <w:sz w:val="24"/>
          <w:szCs w:val="24"/>
        </w:rPr>
        <w:t xml:space="preserve"> Реестры регистрации оплаты проезда (Транспортных транзакций) за наличный расчёт, с использованием банковских платёжных карт, с использованием Карт оплаты Услуг </w:t>
      </w:r>
      <w:r w:rsidR="00806792" w:rsidRPr="000E7F26">
        <w:rPr>
          <w:sz w:val="24"/>
          <w:szCs w:val="24"/>
        </w:rPr>
        <w:t xml:space="preserve"> </w:t>
      </w:r>
      <w:r w:rsidRPr="000E7F26">
        <w:rPr>
          <w:sz w:val="24"/>
          <w:szCs w:val="24"/>
        </w:rPr>
        <w:t xml:space="preserve"> Реестры операций для формирования в электронной форме кассовых чеков в целях выполнения требований 54-ФЗ "О применении контрольно-кассовой техники при осуществлении расчетов в Российской Федерации" Поставщиками Услуг.</w:t>
      </w:r>
    </w:p>
    <w:p w14:paraId="0804508D"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Нести ответственность за соблюдение требований о защите персональных данных, полученных при выполнении возложенных обязанностей.</w:t>
      </w:r>
    </w:p>
    <w:p w14:paraId="2892E8BF" w14:textId="77777777" w:rsidR="006B398F" w:rsidRPr="000E7F26" w:rsidRDefault="00C76635" w:rsidP="002971EC">
      <w:pPr>
        <w:pStyle w:val="13"/>
        <w:numPr>
          <w:ilvl w:val="2"/>
          <w:numId w:val="31"/>
        </w:numPr>
        <w:tabs>
          <w:tab w:val="left" w:pos="1134"/>
          <w:tab w:val="left" w:pos="1418"/>
        </w:tabs>
        <w:spacing w:after="0"/>
        <w:jc w:val="both"/>
        <w:rPr>
          <w:sz w:val="24"/>
          <w:szCs w:val="24"/>
        </w:rPr>
      </w:pPr>
      <w:r w:rsidRPr="000E7F26">
        <w:rPr>
          <w:sz w:val="24"/>
          <w:szCs w:val="24"/>
        </w:rPr>
        <w:t xml:space="preserve">Разрабатывать и предоставлять Оператору Системы «Стандарты корпоративной идентификации «СИТИКАРД»», оригинал-макеты Карт оплаты Услуг </w:t>
      </w:r>
      <w:r w:rsidR="00806792" w:rsidRPr="000E7F26">
        <w:rPr>
          <w:sz w:val="24"/>
          <w:szCs w:val="24"/>
        </w:rPr>
        <w:t xml:space="preserve"> </w:t>
      </w:r>
      <w:r w:rsidRPr="000E7F26">
        <w:rPr>
          <w:sz w:val="24"/>
          <w:szCs w:val="24"/>
        </w:rPr>
        <w:t xml:space="preserve"> рекламных и информационных материалов, аудио- видеоматериалы, интернет-сайт «Ситикард», мобильное приложение «Ситикард».</w:t>
      </w:r>
    </w:p>
    <w:p w14:paraId="26F7B1B8" w14:textId="77777777" w:rsidR="00326BA1" w:rsidRPr="000E7F26" w:rsidRDefault="00326BA1" w:rsidP="002971EC">
      <w:pPr>
        <w:pStyle w:val="13"/>
        <w:tabs>
          <w:tab w:val="left" w:pos="1134"/>
          <w:tab w:val="left" w:pos="1418"/>
        </w:tabs>
        <w:spacing w:after="0"/>
        <w:ind w:firstLine="851"/>
        <w:jc w:val="both"/>
        <w:rPr>
          <w:sz w:val="24"/>
          <w:szCs w:val="24"/>
        </w:rPr>
      </w:pPr>
    </w:p>
    <w:p w14:paraId="07699A84" w14:textId="77777777" w:rsidR="004A7AC2" w:rsidRPr="000E7F26" w:rsidRDefault="00D66A83" w:rsidP="002A3B57">
      <w:pPr>
        <w:pStyle w:val="afc"/>
        <w:numPr>
          <w:ilvl w:val="0"/>
          <w:numId w:val="36"/>
        </w:numPr>
        <w:tabs>
          <w:tab w:val="left" w:pos="1418"/>
        </w:tabs>
        <w:spacing w:before="120" w:after="120"/>
        <w:contextualSpacing w:val="0"/>
        <w:jc w:val="both"/>
      </w:pPr>
      <w:bookmarkStart w:id="15" w:name="bookmark10"/>
      <w:r w:rsidRPr="000E7F26">
        <w:t>Общие права и обязанности Агента</w:t>
      </w:r>
      <w:bookmarkEnd w:id="15"/>
      <w:r w:rsidRPr="000E7F26">
        <w:t xml:space="preserve"> и Поставщика Услуг.</w:t>
      </w:r>
    </w:p>
    <w:p w14:paraId="7959760B"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Агент и Поставщик Услуг имеют право, в соответствии с условиями заключенных с Оператором Системы договоров присоединения к Системе, на участие в информационно-технологическом взаимодействии и обслуживание в Системе.</w:t>
      </w:r>
    </w:p>
    <w:p w14:paraId="781277C2"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Агент и Поставщик Услуг обязаны:</w:t>
      </w:r>
    </w:p>
    <w:p w14:paraId="77893FBD"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Заключить с Оператором Системы на условиях Правил Системы договора присоединения к Системе, которые определяют порядок проведения расчетов между Оператором Системы и Участниками, сроки предоставления отчетных документов и размер вознаграждения, а также открыть расчетные счета в Расчётном центре.</w:t>
      </w:r>
    </w:p>
    <w:p w14:paraId="675F3603"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Соблюдать условия Правил Системы, договора присоединения к Системе, добросовестно, своевременно и в полном объеме исполнять принятые на себя обязательства в соответствии со статусом Участника.</w:t>
      </w:r>
    </w:p>
    <w:p w14:paraId="4AA7F0C6"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Для начала работы в Системе, в соответствии с договором присоединения, организовать у себя Рабочие места и принять участие в обеспечении каналов связи, необходимых для информационного и технологического взаимодействия в Системе. Нести все расходы на обслуживание Рабочих мест специалистов Участника. </w:t>
      </w:r>
    </w:p>
    <w:p w14:paraId="27CCB40C"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Использовать для проведения операций с Картами оплаты Услуг только исправное оборудование, предоставленное Оператором Системы или согласованное с ним. </w:t>
      </w:r>
    </w:p>
    <w:p w14:paraId="7323FB36"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Использовать программно-аппаратный комплекс, предоставленный в пользование Участнику, исключительно для работы данного Участника в Системе, только в целях, установленных договором и Правилами Системы. Участник не вправе вносить какие-либо изменения в программно-аппаратный комплекс, предоставленный Оператором Системы. Участник не имеет права модифицировать программно-аппаратное обеспечение Системы, допускать восстановление его исходного кода и его декомпиляцию. Участник не вправе передавать или иным образом делать программно-аппаратное обеспечение Системы доступным третьим лицам. </w:t>
      </w:r>
    </w:p>
    <w:p w14:paraId="46693210"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Организовывать совместно с Оператором Системы обучение сотрудников, уполномоченных на совершение операций в Системе от имени Участника, работе с программно-аппаратным комплексом Системы. </w:t>
      </w:r>
    </w:p>
    <w:p w14:paraId="4CB27BEF"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Обеспечить выполнение персоналом инструкций по работе с программно-аппаратным комплексом Системы</w:t>
      </w:r>
      <w:r w:rsidR="00036AD8" w:rsidRPr="000E7F26">
        <w:t xml:space="preserve">, указанных в </w:t>
      </w:r>
      <w:r w:rsidRPr="000E7F26">
        <w:t xml:space="preserve">п. 2.2.7. Правил Системы. Нести полную </w:t>
      </w:r>
      <w:r w:rsidRPr="000E7F26">
        <w:lastRenderedPageBreak/>
        <w:t xml:space="preserve">ответственность за действия своих сотрудников, уполномоченных на совершение операций в Системе, нарушающие требования переданных им инструкций. </w:t>
      </w:r>
    </w:p>
    <w:p w14:paraId="76495DC8"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В соответствии с действующим законодательством, доводить всю необходимую информацию до сведения Пользователей, обратившихся к Участнику, и разъяснять им правила пользования Картой оплаты Услуг, а также последствия несоблюдения Пользователем таких Правил. </w:t>
      </w:r>
    </w:p>
    <w:p w14:paraId="779FB950"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Наглядно обозначать Пользователям свое участие в Системе, в том числе размещать знак обслуживания Системы, обеспечивая Пользователям его свободную видимость, в </w:t>
      </w:r>
      <w:r w:rsidR="0052291B" w:rsidRPr="000E7F26">
        <w:t>местах оказания Услуг</w:t>
      </w:r>
      <w:r w:rsidRPr="000E7F26">
        <w:t xml:space="preserve"> и в местах обслуживания Карт оплаты Услуг. Размещать информационные материалы, связанные с работой Системы, в том числе предоставленные Оператором Системы, и обеспечивать их доступность Пользователям для ознакомления.</w:t>
      </w:r>
    </w:p>
    <w:p w14:paraId="45953569"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Своевременно и за свой счет устранять допущенные ими нарушения условий Правил Системы и договора присоединения.</w:t>
      </w:r>
    </w:p>
    <w:p w14:paraId="082EE706"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Регулярно знакомиться с изменениями в Правила работы Системы, требований к Рабочему месту и каналу связи, размещаемыми Оператором Системы на официальном сайте Оператора Системы. </w:t>
      </w:r>
    </w:p>
    <w:p w14:paraId="0A61778C"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Уведомлять Оператора Системы об изменении своего наименования, адреса и банковских реквизитов заблаговременно, таким образом, чтобы указанные изменения не повлияли на исполнение Оператором Системы или другими Участниками своих обязательств перед Участником. </w:t>
      </w:r>
    </w:p>
    <w:p w14:paraId="5833E955" w14:textId="77777777" w:rsidR="004A7AC2" w:rsidRPr="000E7F26" w:rsidRDefault="00D66A83" w:rsidP="002A3B57">
      <w:pPr>
        <w:pStyle w:val="afc"/>
        <w:numPr>
          <w:ilvl w:val="2"/>
          <w:numId w:val="36"/>
        </w:numPr>
        <w:tabs>
          <w:tab w:val="left" w:pos="1560"/>
        </w:tabs>
        <w:spacing w:before="120"/>
        <w:ind w:left="0" w:firstLine="709"/>
        <w:contextualSpacing w:val="0"/>
        <w:jc w:val="both"/>
      </w:pPr>
      <w:r w:rsidRPr="000E7F26">
        <w:t>Уведомлять Оператора Системы в установленном порядке обо всех обнаруженных нарушениях и сбоях в работе Системы.</w:t>
      </w:r>
    </w:p>
    <w:p w14:paraId="5A8B59EA" w14:textId="77777777" w:rsidR="004A7AC2" w:rsidRPr="000E7F26" w:rsidRDefault="00D66A83" w:rsidP="002A3B57">
      <w:pPr>
        <w:pStyle w:val="afc"/>
        <w:numPr>
          <w:ilvl w:val="0"/>
          <w:numId w:val="36"/>
        </w:numPr>
        <w:tabs>
          <w:tab w:val="left" w:pos="1418"/>
        </w:tabs>
        <w:spacing w:before="120" w:after="120"/>
        <w:ind w:left="0" w:firstLine="567"/>
        <w:contextualSpacing w:val="0"/>
        <w:jc w:val="both"/>
      </w:pPr>
      <w:r w:rsidRPr="000E7F26">
        <w:t>Специальные права и обязанности Агента</w:t>
      </w:r>
    </w:p>
    <w:p w14:paraId="2F053F66"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Агент имеет право на получение вознаграждения от Оператора Системы за активацию Карт оплаты Услуг в Системе и от Расчетного центра за пополнение остатков электронных денежных средств на Картах оплаты Услуг в соответствии с условиями заключенных договоров.</w:t>
      </w:r>
    </w:p>
    <w:p w14:paraId="775DFA47"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Агент обязан:</w:t>
      </w:r>
    </w:p>
    <w:p w14:paraId="6B5767E8"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Организовать в Пунктах распространения, пополнения и обслуживания:</w:t>
      </w:r>
    </w:p>
    <w:p w14:paraId="133A21B3" w14:textId="77777777" w:rsidR="004A7AC2" w:rsidRPr="000E7F26" w:rsidRDefault="00D66A83" w:rsidP="002A3B57">
      <w:pPr>
        <w:pStyle w:val="afc"/>
        <w:numPr>
          <w:ilvl w:val="0"/>
          <w:numId w:val="4"/>
        </w:numPr>
        <w:jc w:val="both"/>
      </w:pPr>
      <w:r w:rsidRPr="000E7F26">
        <w:t>распространение Карт оплаты Услуг;</w:t>
      </w:r>
    </w:p>
    <w:p w14:paraId="382B9197" w14:textId="77777777" w:rsidR="004A7AC2" w:rsidRPr="000E7F26" w:rsidRDefault="00D66A83" w:rsidP="002A3B57">
      <w:pPr>
        <w:pStyle w:val="afc"/>
        <w:numPr>
          <w:ilvl w:val="0"/>
          <w:numId w:val="4"/>
        </w:numPr>
        <w:jc w:val="both"/>
      </w:pPr>
      <w:r w:rsidRPr="000E7F26">
        <w:t>активацию Карт оплаты Услуг в Системе;</w:t>
      </w:r>
    </w:p>
    <w:p w14:paraId="7A7D2538" w14:textId="77777777" w:rsidR="004A7AC2" w:rsidRPr="000E7F26" w:rsidRDefault="00D66A83" w:rsidP="002A3B57">
      <w:pPr>
        <w:pStyle w:val="afc"/>
        <w:numPr>
          <w:ilvl w:val="0"/>
          <w:numId w:val="4"/>
        </w:numPr>
        <w:jc w:val="both"/>
      </w:pPr>
      <w:r w:rsidRPr="000E7F26">
        <w:t>пополнение Электронного кошелька Карт оплаты Услуг;</w:t>
      </w:r>
    </w:p>
    <w:p w14:paraId="2E09CD9B" w14:textId="77777777" w:rsidR="004A7AC2" w:rsidRPr="000E7F26" w:rsidRDefault="00E729D5" w:rsidP="002A3B57">
      <w:pPr>
        <w:pStyle w:val="afc"/>
        <w:numPr>
          <w:ilvl w:val="0"/>
          <w:numId w:val="4"/>
        </w:numPr>
        <w:jc w:val="both"/>
      </w:pPr>
      <w:r w:rsidRPr="000E7F26">
        <w:t>запись Тарифов</w:t>
      </w:r>
      <w:r w:rsidR="00D66A83" w:rsidRPr="000E7F26">
        <w:t xml:space="preserve"> на Карты оплаты Услуг;</w:t>
      </w:r>
    </w:p>
    <w:p w14:paraId="49217B50" w14:textId="77777777" w:rsidR="004A7AC2" w:rsidRPr="000E7F26" w:rsidRDefault="00D66A83" w:rsidP="002A3B57">
      <w:pPr>
        <w:pStyle w:val="afc"/>
        <w:numPr>
          <w:ilvl w:val="0"/>
          <w:numId w:val="4"/>
        </w:numPr>
        <w:jc w:val="both"/>
      </w:pPr>
      <w:r w:rsidRPr="000E7F26">
        <w:t>прием заявлений на выпуск Персональных Карт оплаты Услуг;</w:t>
      </w:r>
    </w:p>
    <w:p w14:paraId="24849B42" w14:textId="77777777" w:rsidR="004A7AC2" w:rsidRPr="000E7F26" w:rsidRDefault="00D66A83" w:rsidP="002A3B57">
      <w:pPr>
        <w:pStyle w:val="afc"/>
        <w:numPr>
          <w:ilvl w:val="0"/>
          <w:numId w:val="4"/>
        </w:numPr>
        <w:jc w:val="both"/>
      </w:pPr>
      <w:r w:rsidRPr="000E7F26">
        <w:t>претензионную работу с Пользователями Карт оплаты Услуг;</w:t>
      </w:r>
    </w:p>
    <w:p w14:paraId="0E44FBBC" w14:textId="77777777" w:rsidR="004A7AC2" w:rsidRPr="000E7F26" w:rsidRDefault="00D66A83" w:rsidP="002A3B57">
      <w:pPr>
        <w:pStyle w:val="afc"/>
        <w:numPr>
          <w:ilvl w:val="0"/>
          <w:numId w:val="4"/>
        </w:numPr>
        <w:jc w:val="both"/>
      </w:pPr>
      <w:r w:rsidRPr="000E7F26">
        <w:t>совершать иные действия, предусмотренные Правилами Системы в установленных порядке и сроках, отражая информацию о совершенных с Картами оплаты Услуг операциях в Системе.</w:t>
      </w:r>
    </w:p>
    <w:p w14:paraId="077A1D16"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Осуществлять в полном объеме перечисление денежных средств, полученных от Пользователей в счёт пополнения остатков электронных денежных средств на Картах оплаты Услуг, в Расчетный центр, в соответствии с Реестром платежных Транзакций, в порядке и в сроки, оговоренные в договоре.</w:t>
      </w:r>
    </w:p>
    <w:p w14:paraId="72BA9AE6"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Исключить доступ к информации сотрудников Агента, непосредственно не связанных с работой в Системе.</w:t>
      </w:r>
    </w:p>
    <w:p w14:paraId="7BD55573"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В момент совершения операции с Картой оплаты Услуг выдать Пользователю документ, подтверждающий совершение операции, содержащий реквизиты Агента, Карты оплаты Услуг Пользователя, наименование операции, времени ее совершения, а также, в случаях пополнения Карты оплаты Услуг, с указанием суммы совершенного пополнения.</w:t>
      </w:r>
    </w:p>
    <w:p w14:paraId="423C0C32"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lastRenderedPageBreak/>
        <w:t>Вводить в Систему информацию, касающуюся полномочий и функций Агента, установленные Правилами Системы и договором, обеспечивать ее актуальность, достоверность и полноту, обеспечивать соблюдение формата и своевременность ввода данных, в том числе Справочников системы, Реестров Карт оплаты Услуг, информации о выданных Пользователям Картах оплаты Услуг. Обеспечить ежедневный обмен данными между Терминалами пополнения и Центром обработки Транзакций оплаты Услуг Оператора Системы.</w:t>
      </w:r>
    </w:p>
    <w:p w14:paraId="14ACB7E7"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Не допускать обслуживание (распространение и пополнение) карт, не зарегистрированных в Системе или Карт оплаты Услуг, внесенных в Стоп-лист. </w:t>
      </w:r>
    </w:p>
    <w:p w14:paraId="4117D54F" w14:textId="77777777" w:rsidR="004A7AC2" w:rsidRPr="000E7F26" w:rsidRDefault="00D66A83" w:rsidP="002A3B57">
      <w:pPr>
        <w:pStyle w:val="afc"/>
        <w:numPr>
          <w:ilvl w:val="2"/>
          <w:numId w:val="36"/>
        </w:numPr>
        <w:tabs>
          <w:tab w:val="left" w:pos="1560"/>
        </w:tabs>
        <w:spacing w:before="120"/>
        <w:ind w:left="0" w:firstLine="709"/>
        <w:contextualSpacing w:val="0"/>
        <w:jc w:val="both"/>
      </w:pPr>
      <w:r w:rsidRPr="000E7F26">
        <w:t>Нести в полном объеме имущественную ответственность, связанную с возмещением возникших у Участников Системы убытков в результате обслуживания Агентом незарегистрированных и/или заблокированных (внесенных в Стоп-лист) в Системе Карт оплаты Услуг.</w:t>
      </w:r>
    </w:p>
    <w:p w14:paraId="4A5F20F9" w14:textId="77777777" w:rsidR="004A7AC2" w:rsidRPr="000E7F26" w:rsidRDefault="00D66A83" w:rsidP="002A3B57">
      <w:pPr>
        <w:pStyle w:val="afc"/>
        <w:numPr>
          <w:ilvl w:val="0"/>
          <w:numId w:val="36"/>
        </w:numPr>
        <w:tabs>
          <w:tab w:val="left" w:pos="1418"/>
        </w:tabs>
        <w:spacing w:before="120" w:after="120"/>
        <w:ind w:left="0" w:firstLine="567"/>
        <w:contextualSpacing w:val="0"/>
        <w:jc w:val="both"/>
      </w:pPr>
      <w:bookmarkStart w:id="16" w:name="bookmark12"/>
      <w:r w:rsidRPr="000E7F26">
        <w:t>Специальные права и обязанности Поставщика Услуг</w:t>
      </w:r>
      <w:bookmarkEnd w:id="16"/>
    </w:p>
    <w:p w14:paraId="3E80D22A" w14:textId="77777777" w:rsidR="004A7AC2" w:rsidRPr="000E7F26" w:rsidRDefault="00D66A83" w:rsidP="002A3B57">
      <w:pPr>
        <w:pStyle w:val="afc"/>
        <w:numPr>
          <w:ilvl w:val="1"/>
          <w:numId w:val="36"/>
        </w:numPr>
        <w:tabs>
          <w:tab w:val="left" w:pos="1276"/>
        </w:tabs>
        <w:spacing w:before="120" w:after="120"/>
        <w:ind w:hanging="1200"/>
        <w:contextualSpacing w:val="0"/>
        <w:jc w:val="both"/>
      </w:pPr>
      <w:r w:rsidRPr="000E7F26">
        <w:t>Поставщик Услуг имеет право:</w:t>
      </w:r>
    </w:p>
    <w:p w14:paraId="6F0B69B3"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Получать от Оператора Системы, в согласованных с ним объемах и сроки, отчетность по информационным потокам в Системе, имеющим отношение к исполнению Участниками своих обязательств перед Поставщиком Услуг.</w:t>
      </w:r>
    </w:p>
    <w:p w14:paraId="23E2ED11"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Требовать от Расчетного центра списания денежных средств в свою пользу на основании распоряжения и согласия Пользователя, полученного в момент регистрации оказания услуг, оказываемых Поставщиком Услуг, Пользователям с использованием Карты оплаты Услуг (электронного средства платежа) в счет оплаты услуг Поставщика Услуг.</w:t>
      </w:r>
    </w:p>
    <w:p w14:paraId="53AD7486"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Требовать от Оператора Системы перечисления денежных средств, поступивших от Пользователей в оплату за оказываемые Услуги, зарегистрированные с использованием Терминала оплаты Услуг и бесконтактных банковских карт, в том числе размещённых на устройствах </w:t>
      </w:r>
      <w:r w:rsidRPr="000E7F26">
        <w:rPr>
          <w:lang w:val="en-US"/>
        </w:rPr>
        <w:t>NFC</w:t>
      </w:r>
      <w:r w:rsidRPr="000E7F26">
        <w:t xml:space="preserve">, при обеспечении </w:t>
      </w:r>
      <w:bookmarkStart w:id="17" w:name="_Hlk71196611"/>
      <w:r w:rsidRPr="002A3B57">
        <w:rPr>
          <w:b/>
          <w:u w:val="single"/>
        </w:rPr>
        <w:t xml:space="preserve">успешной </w:t>
      </w:r>
      <w:r w:rsidRPr="000E7F26">
        <w:t xml:space="preserve">выгрузки Терминала оплаты Услуг </w:t>
      </w:r>
      <w:bookmarkEnd w:id="17"/>
      <w:r w:rsidRPr="000E7F26">
        <w:t xml:space="preserve">Поставщиком Услуг не позднее 48 часов с момента открытия смены, в течение которой были </w:t>
      </w:r>
      <w:r w:rsidR="002C432D" w:rsidRPr="000E7F26">
        <w:t>оказаны эти Услуги.</w:t>
      </w:r>
      <w:r w:rsidRPr="000E7F26">
        <w:t xml:space="preserve"> </w:t>
      </w:r>
    </w:p>
    <w:p w14:paraId="405C203B" w14:textId="77777777" w:rsidR="004A7AC2" w:rsidRPr="000E7F26" w:rsidRDefault="00D66A83" w:rsidP="002A3B57">
      <w:pPr>
        <w:pStyle w:val="afc"/>
        <w:numPr>
          <w:ilvl w:val="1"/>
          <w:numId w:val="36"/>
        </w:numPr>
        <w:tabs>
          <w:tab w:val="left" w:pos="1276"/>
        </w:tabs>
        <w:spacing w:before="120" w:after="120"/>
        <w:ind w:hanging="1200"/>
        <w:contextualSpacing w:val="0"/>
        <w:jc w:val="both"/>
      </w:pPr>
      <w:r w:rsidRPr="000E7F26">
        <w:t>Поставщик Услуг обязан:</w:t>
      </w:r>
    </w:p>
    <w:p w14:paraId="294D5253"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Оказывать </w:t>
      </w:r>
      <w:r w:rsidR="00A71BF2" w:rsidRPr="000E7F26">
        <w:t>У</w:t>
      </w:r>
      <w:r w:rsidRPr="000E7F26">
        <w:t xml:space="preserve">слуги </w:t>
      </w:r>
      <w:r w:rsidR="002C432D" w:rsidRPr="000E7F26">
        <w:t>Пользователям и</w:t>
      </w:r>
      <w:r w:rsidRPr="000E7F26">
        <w:t xml:space="preserve"> регистр</w:t>
      </w:r>
      <w:r w:rsidR="00A71BF2" w:rsidRPr="000E7F26">
        <w:t xml:space="preserve">ировать </w:t>
      </w:r>
      <w:r w:rsidRPr="000E7F26">
        <w:t xml:space="preserve">факт оказания Услуг при оплате услуг банковскими картами с бесконтактным интерфейсом и при предъявлении Карты оплаты Услуг с записанным на неё </w:t>
      </w:r>
      <w:r w:rsidR="00E729D5" w:rsidRPr="000E7F26">
        <w:t>Тарифом</w:t>
      </w:r>
      <w:r w:rsidRPr="000E7F26">
        <w:t xml:space="preserve"> или остатком электронных денежных средств, позволяющих осуществить безналичную оплату Услуг, оказываемых Поставщиком Услуги, Пользователям по установленным тарифам, в соответствии с Правилами Системы и правилами </w:t>
      </w:r>
      <w:r w:rsidR="00A71BF2" w:rsidRPr="000E7F26">
        <w:t>оказания Услуг</w:t>
      </w:r>
      <w:r w:rsidRPr="000E7F26">
        <w:t>.</w:t>
      </w:r>
    </w:p>
    <w:p w14:paraId="165BFA4B" w14:textId="77777777" w:rsidR="004A7AC2" w:rsidRPr="000E7F26" w:rsidRDefault="00D66A83" w:rsidP="002A3B57">
      <w:pPr>
        <w:pStyle w:val="afc"/>
        <w:numPr>
          <w:ilvl w:val="2"/>
          <w:numId w:val="36"/>
        </w:numPr>
        <w:spacing w:before="120" w:after="120"/>
        <w:ind w:left="0" w:firstLine="709"/>
        <w:contextualSpacing w:val="0"/>
        <w:jc w:val="both"/>
      </w:pPr>
      <w:r w:rsidRPr="000E7F26">
        <w:t>С момента присоединения к Систем</w:t>
      </w:r>
      <w:r w:rsidR="00E61796" w:rsidRPr="000E7F26">
        <w:t>е</w:t>
      </w:r>
      <w:r w:rsidRPr="000E7F26">
        <w:t xml:space="preserve"> обеспечить использование Терминалов оплаты Услуг во всех </w:t>
      </w:r>
      <w:r w:rsidR="00E61796" w:rsidRPr="000E7F26">
        <w:t>местах оказания Услуг</w:t>
      </w:r>
      <w:r w:rsidR="003579A1" w:rsidRPr="000E7F26">
        <w:t xml:space="preserve"> </w:t>
      </w:r>
      <w:r w:rsidRPr="000E7F26">
        <w:t xml:space="preserve">Поставщиком Услуг, оказывать услуги и осуществлять регистрацию  </w:t>
      </w:r>
      <w:r w:rsidR="003579A1" w:rsidRPr="000E7F26">
        <w:t>оказания Услуг</w:t>
      </w:r>
      <w:r w:rsidRPr="000E7F26">
        <w:t xml:space="preserve">а в Системе с применением </w:t>
      </w:r>
      <w:r w:rsidR="00A34AB6" w:rsidRPr="000E7F26">
        <w:t>Терминалов оплаты Услуг</w:t>
      </w:r>
      <w:r w:rsidRPr="000E7F26">
        <w:t xml:space="preserve"> всех </w:t>
      </w:r>
      <w:r w:rsidR="00A34AB6" w:rsidRPr="000E7F26">
        <w:t>Пользователей</w:t>
      </w:r>
      <w:r w:rsidRPr="000E7F26">
        <w:t xml:space="preserve">, оплачивающих </w:t>
      </w:r>
      <w:r w:rsidR="003579A1" w:rsidRPr="000E7F26">
        <w:t>Услуги</w:t>
      </w:r>
      <w:r w:rsidRPr="000E7F26">
        <w:t xml:space="preserve">  наличным или безналичным способом (с использованием Карт оплаты Услуг и банковских карт с бесконтактным интерфейсом), обеспечить функционирование Рабочих мест для снятия отчётов и передачи в Системе файлов Транзакций. Обеспечить ежедневное обновление программного обеспечения Терминалов оплаты Услуг и </w:t>
      </w:r>
      <w:r w:rsidRPr="002A3B57">
        <w:rPr>
          <w:b/>
        </w:rPr>
        <w:t>успешную</w:t>
      </w:r>
      <w:r w:rsidRPr="000E7F26">
        <w:t xml:space="preserve"> выгрузку Терминалов оплаты Услуг</w:t>
      </w:r>
      <w:r w:rsidR="00A34AB6" w:rsidRPr="000E7F26">
        <w:t xml:space="preserve"> </w:t>
      </w:r>
      <w:r w:rsidRPr="000E7F26">
        <w:t xml:space="preserve">в соответствии с инструкциями по работе с программно-аппаратным комплексом Системы, </w:t>
      </w:r>
      <w:r w:rsidR="00036AD8" w:rsidRPr="000E7F26">
        <w:t xml:space="preserve">указанных в </w:t>
      </w:r>
      <w:r w:rsidRPr="000E7F26">
        <w:t>п. 2.2.7. Правил Системы.</w:t>
      </w:r>
    </w:p>
    <w:p w14:paraId="619DD54D"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Выплачивать Оператору Системы вознаграждение за осуществление всех видов Транзакций оплаты Услуг, производимых с использованием </w:t>
      </w:r>
      <w:r w:rsidR="00A71BF2" w:rsidRPr="000E7F26">
        <w:t>Электронного</w:t>
      </w:r>
      <w:r w:rsidRPr="000E7F26">
        <w:t xml:space="preserve"> приложения при оказании </w:t>
      </w:r>
      <w:r w:rsidR="00A71BF2" w:rsidRPr="000E7F26">
        <w:t xml:space="preserve">Пользователям Услуг </w:t>
      </w:r>
      <w:r w:rsidRPr="000E7F26">
        <w:t>Поставщиком Услуг</w:t>
      </w:r>
      <w:r w:rsidR="00A71BF2" w:rsidRPr="000E7F26">
        <w:t xml:space="preserve"> </w:t>
      </w:r>
      <w:r w:rsidRPr="000E7F26">
        <w:t>в соответствии с условиями договора.</w:t>
      </w:r>
    </w:p>
    <w:p w14:paraId="7F0CE4CD"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 xml:space="preserve">Вводить в Систему информацию, касающуюся полномочий и функций Поставщика Услуг, установленные Правилами Системы и договором присоединения, обеспечивать ее актуальность, достоверность и полноту, обеспечивать соблюдение формата и своевременность ввода данных, в том числе Справочников Системы, файлов Транзакций, информации о выданных </w:t>
      </w:r>
      <w:r w:rsidRPr="000E7F26">
        <w:lastRenderedPageBreak/>
        <w:t xml:space="preserve">Терминалах оплаты Услуг. Обеспечить ежедневный обмен данными между Терминалами оплаты Услуг и Центром обработки Транзакций </w:t>
      </w:r>
      <w:r w:rsidR="00A71BF2" w:rsidRPr="000E7F26">
        <w:t xml:space="preserve">оплаты Услуг </w:t>
      </w:r>
      <w:r w:rsidRPr="000E7F26">
        <w:t>Оператора Системы.</w:t>
      </w:r>
    </w:p>
    <w:p w14:paraId="2CB29A04" w14:textId="77777777" w:rsidR="004A7AC2" w:rsidRPr="000E7F26" w:rsidRDefault="00D66A83" w:rsidP="002A3B57">
      <w:pPr>
        <w:pStyle w:val="afc"/>
        <w:numPr>
          <w:ilvl w:val="0"/>
          <w:numId w:val="36"/>
        </w:numPr>
        <w:tabs>
          <w:tab w:val="left" w:pos="1418"/>
        </w:tabs>
        <w:spacing w:before="120" w:after="120"/>
        <w:ind w:left="0" w:firstLine="567"/>
        <w:contextualSpacing w:val="0"/>
        <w:jc w:val="both"/>
      </w:pPr>
      <w:bookmarkStart w:id="18" w:name="bookmark14"/>
      <w:r w:rsidRPr="000E7F26">
        <w:t>Порядок выпуска, пополнения и обслуживания Кар</w:t>
      </w:r>
      <w:r w:rsidR="00A71BF2" w:rsidRPr="000E7F26">
        <w:t>т оплаты Услуг</w:t>
      </w:r>
      <w:bookmarkEnd w:id="18"/>
      <w:r w:rsidR="00A71BF2" w:rsidRPr="000E7F26">
        <w:t>.</w:t>
      </w:r>
    </w:p>
    <w:p w14:paraId="5ACB4393"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Оператор Системы разрабатывает дизайн Карт оплаты Услуг, производит необходимые согласования. Организует изготовление и распространение Карт оплаты Услуг среди Пользователей через специализированную сеть Пунктов распространения, пополнения или обслуживания Оператора Системы и Агентов.</w:t>
      </w:r>
    </w:p>
    <w:p w14:paraId="42EC3A1D"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Для выпуска </w:t>
      </w:r>
      <w:bookmarkStart w:id="19" w:name="_Hlk71197502"/>
      <w:r w:rsidRPr="000E7F26">
        <w:t xml:space="preserve">Персональной Карты оплаты Услуг </w:t>
      </w:r>
      <w:bookmarkEnd w:id="19"/>
      <w:r w:rsidRPr="000E7F26">
        <w:t xml:space="preserve">Пользователю необходимо оформить заявление на выпуск Персональной Карты оплаты Услуг и согласие на обработку персональных данных в МФЦ или в Пунктах обслуживания Пользователей, а также предоставить оригиналы документа, удостоверяющего личность, и СНИЛС. Для оформления Льготной Персональной Карты оплаты Услуг Пользователю дополнительно необходимо предоставить документ, подтверждающий право Пользователя на льготу. Сотрудник Пункта обслуживания Пользователей или МФЦ заполняет заявление на оформление Персональной Карты оплаты Услуг с приложением сканированных копий представленных документов, фотографирует Пользователя, Пользователь проверяет и подписывает заявление, которое обрабатывается Оператором Системы в соответствии с действующим законодательством. Допускается оформление заявления через сайт Оператора Системы. Получение </w:t>
      </w:r>
      <w:bookmarkStart w:id="20" w:name="_Hlk71197747"/>
      <w:r w:rsidRPr="000E7F26">
        <w:t>Пользователем Персональной</w:t>
      </w:r>
      <w:bookmarkEnd w:id="20"/>
      <w:r w:rsidRPr="000E7F26">
        <w:t xml:space="preserve"> Карты оплаты Услуг осуществляется лично в Пунктах обслуживания Пользователей или в МФЦ при предоставлении оригинала документа, удостоверяющего личность (в случае оформления заявления лично) или при предоставлении оригиналов всех документов (в случае оформления Пользователем заявления через сайт). </w:t>
      </w:r>
    </w:p>
    <w:p w14:paraId="7B7E50F5"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Пользователь Льготной Персональной Карты оплаты Услуг не имеет права передавать ее для использования третьим лицам.</w:t>
      </w:r>
    </w:p>
    <w:p w14:paraId="37F4D2D2"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Подключение к Системе Пользователя и активация Карты оплаты Услуг происходит автоматически при оплате стоимости активации Карты оплаты Услуг и первом пополнении остатка электронных денежных средств на счете Карты оплаты Услуг. Стоимость активации Карты оплаты Услуг в Системе устанавливается Оператором Системы. Изготовление Карт оплаты Услуг производится за счет Оператора Системы.   Перевыпуск Персональных Карт оплаты Услуг осуществляется после оплаты Пользователем стоимости активации Персональной Карты, в случае, когда этот перевыпуск производится по вине Пользователя (утеря, порча или другие нарушения Правил п</w:t>
      </w:r>
      <w:r w:rsidR="00A71BF2" w:rsidRPr="000E7F26">
        <w:t>ользования Картами оплаты Услуг.</w:t>
      </w:r>
    </w:p>
    <w:p w14:paraId="46489A08"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Для поддержания Карты оплаты Услуг в активном состоянии Пользователю необходимо не реже одного раза в год производить её пополнение или пользоваться Услугами, предоставляемыми Поставщиками Услуг. В случае полного отсутствия операций по использованию Карты оплаты Услуг в течение года, Система автоматически блокирует возможность использования Карты оплаты Услуг. Разблокировка Карты оплаты Услуг производится Оператором Системы по письменному заявлению Пользователя, поступившего в течение не более двух лет с момента ее блокировки. </w:t>
      </w:r>
    </w:p>
    <w:p w14:paraId="6A49F347"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Для пополнения Электронного кошелька или записи </w:t>
      </w:r>
      <w:r w:rsidR="00E729D5" w:rsidRPr="000E7F26">
        <w:t>Тарифа</w:t>
      </w:r>
      <w:r w:rsidRPr="000E7F26">
        <w:t xml:space="preserve"> на Карту оплаты Услуг, Пользователь может обратиться в любой из действующих Пунктов пополнения или обслуживания. При пополнении Электронного кошелька на Карту оплаты Услуг записывается информация о средствах, эквивалентных внесенной денежной сумме. При записи </w:t>
      </w:r>
      <w:r w:rsidR="00E729D5" w:rsidRPr="000E7F26">
        <w:t>Тарифа</w:t>
      </w:r>
      <w:r w:rsidR="00A71BF2" w:rsidRPr="000E7F26">
        <w:t xml:space="preserve"> на Карту оплаты Услуг </w:t>
      </w:r>
      <w:r w:rsidRPr="000E7F26">
        <w:t>заносится информация о наличии прав</w:t>
      </w:r>
      <w:r w:rsidR="00A71BF2" w:rsidRPr="000E7F26">
        <w:t xml:space="preserve"> на получение Услуг,</w:t>
      </w:r>
      <w:r w:rsidRPr="000E7F26">
        <w:t xml:space="preserve"> эквивалентн</w:t>
      </w:r>
      <w:r w:rsidR="00A71BF2" w:rsidRPr="000E7F26">
        <w:t>ых</w:t>
      </w:r>
      <w:r w:rsidRPr="000E7F26">
        <w:t xml:space="preserve"> установленным тарифам и сумме внесённых денежных средств.  Перенос остатка ЭДС с одной Карты оплаты Услуг на другую Карту оплаты Услуг без идентификации Пользователя не производится.</w:t>
      </w:r>
    </w:p>
    <w:p w14:paraId="3206EAD9"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Карта оплаты Услуг применяется для регистрации оплаты Услуг предоставляемых Поставщиками Услуг, с помощью Терминалов Оплаты Услуг. </w:t>
      </w:r>
      <w:bookmarkStart w:id="21" w:name="_Hlk71198064"/>
    </w:p>
    <w:bookmarkEnd w:id="21"/>
    <w:p w14:paraId="4E6C4A91"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Для осуществления операции оплаты </w:t>
      </w:r>
      <w:r w:rsidR="0052291B" w:rsidRPr="000E7F26">
        <w:t>Услуги</w:t>
      </w:r>
      <w:r w:rsidRPr="000E7F26">
        <w:t xml:space="preserve"> с использованием Карты оплаты Услуг Пользователю необходимо приложить на 1-2 секунды Карту оплаты Услуг к переносному либо к стационарному Терминалу оплаты Услуг. Подтверждением регистрации </w:t>
      </w:r>
      <w:r w:rsidR="00A71BF2" w:rsidRPr="000E7F26">
        <w:t>факта оказания Услуги</w:t>
      </w:r>
      <w:r w:rsidRPr="000E7F26">
        <w:t xml:space="preserve"> </w:t>
      </w:r>
      <w:r w:rsidRPr="000E7F26">
        <w:lastRenderedPageBreak/>
        <w:t>Пользовател</w:t>
      </w:r>
      <w:r w:rsidR="00A71BF2" w:rsidRPr="000E7F26">
        <w:t>ю</w:t>
      </w:r>
      <w:r w:rsidRPr="000E7F26">
        <w:t xml:space="preserve"> является Контрольный билет, распечатываемый Терминалом оплаты Услуг. При проходе через турникеты пригородных поездов, метрополитена</w:t>
      </w:r>
      <w:r w:rsidR="00A71BF2" w:rsidRPr="000E7F26">
        <w:t>,</w:t>
      </w:r>
      <w:r w:rsidRPr="000E7F26">
        <w:t xml:space="preserve"> Канатной дороги</w:t>
      </w:r>
      <w:r w:rsidR="00A71BF2" w:rsidRPr="000E7F26">
        <w:t xml:space="preserve"> или музейно-выставочные учреждения</w:t>
      </w:r>
      <w:r w:rsidRPr="000E7F26">
        <w:t xml:space="preserve"> печать контрольного билета не производится.</w:t>
      </w:r>
    </w:p>
    <w:p w14:paraId="2B757E4F" w14:textId="77777777" w:rsidR="004A7AC2" w:rsidRPr="000E7F26" w:rsidRDefault="00D66A83" w:rsidP="002A3B57">
      <w:pPr>
        <w:pStyle w:val="afc"/>
        <w:numPr>
          <w:ilvl w:val="1"/>
          <w:numId w:val="36"/>
        </w:numPr>
        <w:tabs>
          <w:tab w:val="left" w:pos="1276"/>
        </w:tabs>
        <w:spacing w:before="120"/>
        <w:ind w:left="0" w:firstLine="567"/>
        <w:contextualSpacing w:val="0"/>
        <w:jc w:val="both"/>
      </w:pPr>
      <w:r w:rsidRPr="000E7F26">
        <w:t>В случае возникновения неисправности Карты оплаты Услуг Пользователю необходимо обратиться в Пункт по обслуживанию Оператора Системы, предъявив неисправную Карту оплаты Услуг и квитанцию (чек), полученную при её активации (пополнении).</w:t>
      </w:r>
    </w:p>
    <w:p w14:paraId="557B6A2D" w14:textId="77777777" w:rsidR="004A7AC2" w:rsidRPr="000E7F26" w:rsidRDefault="00D66A83" w:rsidP="002A3B57">
      <w:pPr>
        <w:ind w:firstLine="567"/>
        <w:jc w:val="both"/>
      </w:pPr>
      <w:r w:rsidRPr="000E7F26">
        <w:t>Срок установления причины неисправности Карты оплаты Услуг составляет не более 3 (трех) рабочих дней. В случае неисправности Карты оплаты Услуг, возникшей в результате отказа в работе Карты оплаты Услуг по вине Оператора Системы, активация новой Карты оплаты Услуг производится за счет Оператора Системы.</w:t>
      </w:r>
    </w:p>
    <w:p w14:paraId="7AA51324" w14:textId="77777777" w:rsidR="004A7AC2" w:rsidRPr="000E7F26" w:rsidRDefault="00CF5316" w:rsidP="002A3B57">
      <w:pPr>
        <w:pStyle w:val="afc"/>
        <w:numPr>
          <w:ilvl w:val="1"/>
          <w:numId w:val="36"/>
        </w:numPr>
        <w:tabs>
          <w:tab w:val="left" w:pos="1276"/>
        </w:tabs>
        <w:spacing w:before="120" w:after="120"/>
        <w:ind w:left="0" w:firstLine="567"/>
        <w:contextualSpacing w:val="0"/>
        <w:jc w:val="both"/>
      </w:pPr>
      <w:r w:rsidRPr="000E7F26">
        <w:t>К Транзакциям</w:t>
      </w:r>
      <w:r w:rsidR="00A71BF2" w:rsidRPr="000E7F26">
        <w:t xml:space="preserve"> оплаты Услуг</w:t>
      </w:r>
      <w:r w:rsidR="00D66A83" w:rsidRPr="000E7F26">
        <w:t xml:space="preserve"> в Системе относятся операции по оплате за Услуги, предоставляемые Поставщиками Услуг</w:t>
      </w:r>
      <w:r w:rsidRPr="000E7F26">
        <w:t>,</w:t>
      </w:r>
      <w:r w:rsidR="00D66A83" w:rsidRPr="000E7F26">
        <w:t xml:space="preserve"> произведенные Пользователями с использованием Терминала оплаты Услуг, и банковских платежных карт, в том числе с бесконтактным интерфейсом или размещенных на устройствах </w:t>
      </w:r>
      <w:r w:rsidR="00D66A83" w:rsidRPr="000E7F26">
        <w:rPr>
          <w:lang w:val="en-US"/>
        </w:rPr>
        <w:t>NFC</w:t>
      </w:r>
      <w:r w:rsidR="00D66A83" w:rsidRPr="000E7F26">
        <w:t xml:space="preserve"> (в том числе при оплате услуг платных парковок, </w:t>
      </w:r>
      <w:r w:rsidRPr="000E7F26">
        <w:t xml:space="preserve">музейно-выставочных услуг, </w:t>
      </w:r>
      <w:r w:rsidR="00D66A83" w:rsidRPr="000E7F26">
        <w:t>школьного и студенческого питания и т.д.).</w:t>
      </w:r>
    </w:p>
    <w:p w14:paraId="29DC4145" w14:textId="77777777" w:rsidR="004A7AC2" w:rsidRPr="000E7F26" w:rsidRDefault="00D66A83" w:rsidP="002A3B57">
      <w:pPr>
        <w:pStyle w:val="afc"/>
        <w:numPr>
          <w:ilvl w:val="1"/>
          <w:numId w:val="36"/>
        </w:numPr>
        <w:tabs>
          <w:tab w:val="left" w:pos="1276"/>
        </w:tabs>
        <w:spacing w:before="120"/>
        <w:ind w:left="0" w:firstLine="567"/>
        <w:contextualSpacing w:val="0"/>
        <w:jc w:val="both"/>
      </w:pPr>
      <w:r w:rsidRPr="000E7F26">
        <w:t>Оператор Системы обязан принимать заявления Пользователя при возникновении споров, связанных с использованием Карты оплаты Услуг, а также предоставить Пользователю возможность получать информацию о результатах рассмотрения поданных заявлений в срок не более 30 календарных дней со дня поступления таких заявлений.</w:t>
      </w:r>
    </w:p>
    <w:p w14:paraId="01C0AAD8" w14:textId="77777777" w:rsidR="004A7AC2" w:rsidRPr="000E7F26" w:rsidRDefault="00D66A83" w:rsidP="002A3B57">
      <w:pPr>
        <w:pStyle w:val="afc"/>
        <w:numPr>
          <w:ilvl w:val="1"/>
          <w:numId w:val="36"/>
        </w:numPr>
        <w:tabs>
          <w:tab w:val="left" w:pos="1276"/>
        </w:tabs>
        <w:spacing w:before="120"/>
        <w:ind w:left="0" w:firstLine="567"/>
        <w:contextualSpacing w:val="0"/>
        <w:jc w:val="both"/>
      </w:pPr>
      <w:r w:rsidRPr="000E7F26">
        <w:t xml:space="preserve">Оператор Системы обязан предоставить Пользователю отчет о совершенных операциях с использованием Персональной Карты оплаты Услуг при личном обращении Пользователя к Оператору Системы с предъявлением документа, удостоверяющего личность Пользователя. При запросе информации о совершенных операциях с использованием </w:t>
      </w:r>
      <w:proofErr w:type="spellStart"/>
      <w:r w:rsidRPr="000E7F26">
        <w:t>неперсональной</w:t>
      </w:r>
      <w:proofErr w:type="spellEnd"/>
      <w:r w:rsidRPr="000E7F26">
        <w:t xml:space="preserve"> Карты оплаты Услуг Пользователь должен дополнительно предъявить чек, полученный при активации этой </w:t>
      </w:r>
      <w:proofErr w:type="spellStart"/>
      <w:r w:rsidRPr="000E7F26">
        <w:t>неперсональной</w:t>
      </w:r>
      <w:proofErr w:type="spellEnd"/>
      <w:r w:rsidRPr="000E7F26">
        <w:t xml:space="preserve"> Карты оплаты Услуг. Отчет о совершенных операциях предоставляется Пользователю не позднее тридцати рабочих дней после получения Оператором Системы заявления Пользователя.</w:t>
      </w:r>
    </w:p>
    <w:p w14:paraId="5766CB7A"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В случае нарушения Пользователем требований пункта 6.3. Льготная Персональная Карта оплаты Услуг подлежит блокировке в Системе и изъятию уполномоченными сотрудниками Оператора Системы, Агента или Поставщика услуг. </w:t>
      </w:r>
    </w:p>
    <w:p w14:paraId="1D98EB34" w14:textId="77777777" w:rsidR="004A7AC2" w:rsidRPr="000E7F26" w:rsidRDefault="004A7AC2">
      <w:pPr>
        <w:pStyle w:val="afc"/>
        <w:tabs>
          <w:tab w:val="left" w:pos="1276"/>
        </w:tabs>
        <w:spacing w:before="120"/>
        <w:ind w:left="567"/>
        <w:contextualSpacing w:val="0"/>
        <w:jc w:val="both"/>
      </w:pPr>
    </w:p>
    <w:p w14:paraId="0E83F93E" w14:textId="77777777" w:rsidR="004A7AC2" w:rsidRPr="000E7F26" w:rsidRDefault="00D66A83" w:rsidP="002A3B57">
      <w:pPr>
        <w:pStyle w:val="afc"/>
        <w:numPr>
          <w:ilvl w:val="0"/>
          <w:numId w:val="36"/>
        </w:numPr>
        <w:tabs>
          <w:tab w:val="left" w:pos="1418"/>
        </w:tabs>
        <w:spacing w:before="120" w:after="120"/>
        <w:ind w:left="0" w:firstLine="567"/>
        <w:contextualSpacing w:val="0"/>
        <w:jc w:val="both"/>
      </w:pPr>
      <w:bookmarkStart w:id="22" w:name="bookmark17"/>
      <w:r w:rsidRPr="000E7F26">
        <w:t>Проведение расчетов в Системе.</w:t>
      </w:r>
      <w:bookmarkEnd w:id="22"/>
    </w:p>
    <w:p w14:paraId="77FD80B5"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Расчетный центр, в соответствии с Федеральным законом "О национальной платежной системе" от 27.06.2011 N 161-ФЗ, осуществляет расчеты между участниками Системы, осуществляет пополнение остатка электронных денежных средств на Картах оплаты Услуг Пользователей без открытия банковского счёта, за вознаграждение, выплачиваемое ему Оператором Системы. Расчетный центр заключает с Агентами, присоединившимися к Системе, договоры привлечения банковского платёжного Агента, для осуществления ими приёма денежных средств от Пользователей с целью пополнения остатка электронных денежных средств на Картах оплаты Услуг, для проведения последующих расчетов с Поставщиками Услуг. Расчетный центр совместно с Оператором Системы привлекают кредитные организации к пополнению остатка электронных денежных средств на Картах оплаты Услуг</w:t>
      </w:r>
      <w:r w:rsidR="00CF5316" w:rsidRPr="000E7F26">
        <w:t>.</w:t>
      </w:r>
      <w:r w:rsidRPr="000E7F26">
        <w:t xml:space="preserve"> При этом права и обязанности привлекаемых кредитных организаций приравниваются к правам и обязанностям, устанавливаемым для Агентов. </w:t>
      </w:r>
    </w:p>
    <w:p w14:paraId="533FA101" w14:textId="77777777" w:rsidR="004A7AC2" w:rsidRPr="000E7F26" w:rsidRDefault="00D66A83" w:rsidP="002A3B57">
      <w:pPr>
        <w:ind w:firstLine="567"/>
        <w:jc w:val="both"/>
      </w:pPr>
      <w:r w:rsidRPr="000E7F26">
        <w:t xml:space="preserve">Агенты и кредитные организации перечисляют в Расчетный центр собранные с Пользователей денежные средства, в соответствии с Реестром платёжных Транзакций, в целях увеличения остатка электронных денежных средств на счетах Карт оплаты </w:t>
      </w:r>
      <w:proofErr w:type="gramStart"/>
      <w:r w:rsidRPr="000E7F26">
        <w:t>Услуг  для</w:t>
      </w:r>
      <w:proofErr w:type="gramEnd"/>
      <w:r w:rsidRPr="000E7F26">
        <w:t xml:space="preserve"> последующих расчётов за Услуги, оказываемых Поставщиками Услуг Пользователям, в полном объеме и в порядке, предусмотренными договорами с Расчетным центром и Оператором Системы.</w:t>
      </w:r>
    </w:p>
    <w:p w14:paraId="4B1089F1"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lastRenderedPageBreak/>
        <w:t xml:space="preserve">Поставщики Услуг выплачивают Оператору Системы вознаграждение за осуществление всех видов Транзакций оплаты Услуг при регистрации Услуг за наличный, безналичный расчёт или с использованием банковских платёжных карт, производимых при оказании услуг Пользователям с использованием и без использования Карт оплаты Услуг или других носителей </w:t>
      </w:r>
      <w:r w:rsidR="00CF5316" w:rsidRPr="000E7F26">
        <w:t>Электронного</w:t>
      </w:r>
      <w:r w:rsidRPr="000E7F26">
        <w:t xml:space="preserve"> приложения (Услуг, оказываемых Поставщиком Услуги, Пользователям), а также вознаграждение за другие обязанности, выполняемые Оператором Системы в соответствии с требованиями, установленными договором присоединения к Системе. </w:t>
      </w:r>
    </w:p>
    <w:p w14:paraId="5488AF93" w14:textId="77777777" w:rsidR="004A7AC2" w:rsidRPr="000E7F26" w:rsidRDefault="00D66A83" w:rsidP="002A3B57">
      <w:pPr>
        <w:ind w:firstLine="567"/>
        <w:jc w:val="both"/>
      </w:pPr>
      <w:r w:rsidRPr="000E7F26">
        <w:t>Порядок формирования размера вознаграждения определяется Оператором Системы в зависимости от состава оказываемых услуг (процессинг, информационно-технологическое взаимодействие, проведение расчетов между Участниками, предоставление в пользование оборудования, в том числе с правом выкупа, техническое сопровождение и обслуживание оборудования и так далее) и устанавливается в договоре присоединения к Системе.</w:t>
      </w:r>
    </w:p>
    <w:p w14:paraId="1AC4901E"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В соответствии с публичной офертой, размещаемой Оператором Системы на своём официальном сайте, Пользователь, являющийся доверителем, поручает, а Оператор Системы, являющийся поверенным, обязуется совершать от имени и за счет доверителя следующие юридические действия: представлять интересы доверителя перед Расчетным центром при осуществлении последним безналичных расчетов в форме перевода электронных денежных средств с Карты оплаты Услуг доверителя в пользу Поставщиков Услуг. Оператор Системы от имени Пользователей, в соответствии с договорами поручения, в порядке, определенном в договоре присоединения к Системе, формирует и передаёт Расчетному центру распоряжения на перевод денежных средств Поставщикам Услуг в виде Реестров списания денежных средств со счетов Карт оплаты Услуг Пользователей. Реестры формируются Оператором Системы на основании зар</w:t>
      </w:r>
      <w:r w:rsidR="00CF5316" w:rsidRPr="000E7F26">
        <w:t>егистрированных в Системе Услуг</w:t>
      </w:r>
      <w:r w:rsidRPr="000E7F26">
        <w:t>, оказанных Поставщиком Услуги Пользователям, с ис</w:t>
      </w:r>
      <w:r w:rsidR="00CF5316" w:rsidRPr="000E7F26">
        <w:t>пользованием Карт оплаты Услуг</w:t>
      </w:r>
      <w:r w:rsidRPr="000E7F26">
        <w:t xml:space="preserve">. Оператор Системы от имени Поставщиков Услуг, в соответствии с требованиями Правил Системы и договора присоединения к Системе, формирует и передаёт распоряжения Расчётному центру на перевод денежных средств Оператору Системы в оплату оказанных им Поставщикам Услуг </w:t>
      </w:r>
      <w:proofErr w:type="spellStart"/>
      <w:r w:rsidR="00CF5316" w:rsidRPr="000E7F26">
        <w:t>У</w:t>
      </w:r>
      <w:r w:rsidRPr="000E7F26">
        <w:t>слуг</w:t>
      </w:r>
      <w:proofErr w:type="spellEnd"/>
      <w:r w:rsidRPr="000E7F26">
        <w:t xml:space="preserve">. Распоряжения на перевод денежных средств Поставщикам Услуг и Оператору Системы формируются одновременно. Оператору Системы - в оплату оказанных Поставщикам Услуг </w:t>
      </w:r>
      <w:proofErr w:type="spellStart"/>
      <w:r w:rsidR="00CF5316" w:rsidRPr="000E7F26">
        <w:t>У</w:t>
      </w:r>
      <w:r w:rsidRPr="000E7F26">
        <w:t>слуг</w:t>
      </w:r>
      <w:proofErr w:type="spellEnd"/>
      <w:r w:rsidRPr="000E7F26">
        <w:t xml:space="preserve">, в размере его вознаграждения, установленного договором присоединения, Поставщикам Услуг - в размере стоимости оказанных Услуг (зарегистрированных в Системе </w:t>
      </w:r>
      <w:r w:rsidR="00CF5316" w:rsidRPr="000E7F26">
        <w:t>Т</w:t>
      </w:r>
      <w:r w:rsidRPr="000E7F26">
        <w:t>ранзакций</w:t>
      </w:r>
      <w:r w:rsidR="00CF5316" w:rsidRPr="000E7F26">
        <w:t xml:space="preserve"> оплаты Услуг</w:t>
      </w:r>
      <w:r w:rsidRPr="000E7F26">
        <w:t xml:space="preserve">) с использованием Пользователями Карт оплаты Услуг или других носителей </w:t>
      </w:r>
      <w:r w:rsidR="00CF5316" w:rsidRPr="000E7F26">
        <w:t>Электронного</w:t>
      </w:r>
      <w:r w:rsidRPr="000E7F26">
        <w:t xml:space="preserve"> приложения за вычетом вознаграждения Оператора Системы, предусмотренного договором присоединения к Системе.  </w:t>
      </w:r>
    </w:p>
    <w:p w14:paraId="01D99017" w14:textId="77777777" w:rsidR="004A7AC2" w:rsidRPr="000E7F26" w:rsidRDefault="00D66A83" w:rsidP="002A3B57">
      <w:pPr>
        <w:ind w:firstLine="567"/>
        <w:jc w:val="both"/>
      </w:pPr>
      <w:r w:rsidRPr="000E7F26">
        <w:t xml:space="preserve">Оператор Системы направляет распоряжения Расчетному центру на перечисление денежных средств Поставщикам Услуг, согласно установленным договорами (соглашениями) тарифам, не позднее трех банковских дней с даты совершения Пользователем </w:t>
      </w:r>
      <w:r w:rsidR="00CF5316" w:rsidRPr="000E7F26">
        <w:t>Т</w:t>
      </w:r>
      <w:r w:rsidRPr="000E7F26">
        <w:t>ранзакции</w:t>
      </w:r>
      <w:r w:rsidR="00CF5316" w:rsidRPr="000E7F26">
        <w:t xml:space="preserve"> оплаты Услуг</w:t>
      </w:r>
      <w:r w:rsidRPr="000E7F26">
        <w:t xml:space="preserve"> с использованием электронного средства платежа, </w:t>
      </w:r>
      <w:r w:rsidR="00E729D5" w:rsidRPr="000E7F26">
        <w:t>Тарифа</w:t>
      </w:r>
      <w:r w:rsidRPr="000E7F26">
        <w:t xml:space="preserve"> на </w:t>
      </w:r>
      <w:r w:rsidR="00CF5316" w:rsidRPr="000E7F26">
        <w:t xml:space="preserve">Услуги одного </w:t>
      </w:r>
      <w:r w:rsidRPr="000E7F26">
        <w:t xml:space="preserve">Поставщика Услуг или </w:t>
      </w:r>
      <w:r w:rsidR="00E729D5" w:rsidRPr="000E7F26">
        <w:t>Тарифа</w:t>
      </w:r>
      <w:r w:rsidR="0052291B" w:rsidRPr="000E7F26">
        <w:t xml:space="preserve"> на установленное количество услуг </w:t>
      </w:r>
      <w:r w:rsidRPr="000E7F26">
        <w:t xml:space="preserve">и не позднее пяти рабочих дней после окончания отчетного месяца, в котором Пользователем совершались </w:t>
      </w:r>
      <w:r w:rsidR="00CF5316" w:rsidRPr="000E7F26">
        <w:t>Т</w:t>
      </w:r>
      <w:r w:rsidRPr="000E7F26">
        <w:t>ранзакции</w:t>
      </w:r>
      <w:r w:rsidR="00CF5316" w:rsidRPr="000E7F26">
        <w:t xml:space="preserve"> оплаты Услуг</w:t>
      </w:r>
      <w:r w:rsidRPr="000E7F26">
        <w:t xml:space="preserve"> с использованием Карты оплаты Услуг, на которую были записаны </w:t>
      </w:r>
      <w:r w:rsidR="00E729D5" w:rsidRPr="000E7F26">
        <w:t>Тарифы</w:t>
      </w:r>
      <w:r w:rsidRPr="000E7F26">
        <w:t xml:space="preserve"> на </w:t>
      </w:r>
      <w:r w:rsidR="00CF5316" w:rsidRPr="000E7F26">
        <w:t>Услуги</w:t>
      </w:r>
      <w:r w:rsidRPr="000E7F26">
        <w:t xml:space="preserve"> нескольких Поставщиков Услуг без ограничения </w:t>
      </w:r>
      <w:r w:rsidR="0052291B" w:rsidRPr="000E7F26">
        <w:t>количества Услуг</w:t>
      </w:r>
      <w:r w:rsidRPr="000E7F26">
        <w:t xml:space="preserve">. Распределение денежных средств за оказанные услуги перевозки по </w:t>
      </w:r>
      <w:r w:rsidR="00E729D5" w:rsidRPr="000E7F26">
        <w:t>Тарифам</w:t>
      </w:r>
      <w:r w:rsidRPr="000E7F26">
        <w:t xml:space="preserve"> на </w:t>
      </w:r>
      <w:r w:rsidR="00CF5316" w:rsidRPr="000E7F26">
        <w:t xml:space="preserve">Услуги </w:t>
      </w:r>
      <w:r w:rsidRPr="000E7F26">
        <w:t xml:space="preserve">нескольких Поставщиков Услуг производится пропорционально количеству произведенных </w:t>
      </w:r>
      <w:r w:rsidR="00CF5316" w:rsidRPr="000E7F26">
        <w:t>Т</w:t>
      </w:r>
      <w:r w:rsidRPr="000E7F26">
        <w:t xml:space="preserve">ранзакций </w:t>
      </w:r>
      <w:r w:rsidR="00CF5316" w:rsidRPr="000E7F26">
        <w:t xml:space="preserve">оплаты Услуг </w:t>
      </w:r>
      <w:r w:rsidRPr="000E7F26">
        <w:t xml:space="preserve">по этим </w:t>
      </w:r>
      <w:r w:rsidR="00A34AB6" w:rsidRPr="000E7F26">
        <w:t>Тарифам каждым</w:t>
      </w:r>
      <w:r w:rsidRPr="000E7F26">
        <w:t xml:space="preserve"> Поставщиком Услуг, с учётом установленных тарифов и в соответствии с методикой и порядком распределения денежных средств между Поставщиками Услуг, установленных соглашением между Поставщиками Услуг и Оператором</w:t>
      </w:r>
      <w:r w:rsidR="00527621" w:rsidRPr="000E7F26">
        <w:t xml:space="preserve"> </w:t>
      </w:r>
      <w:r w:rsidR="00CF5316" w:rsidRPr="000E7F26">
        <w:t>Подс</w:t>
      </w:r>
      <w:r w:rsidRPr="000E7F26">
        <w:t>истемы.</w:t>
      </w:r>
      <w:r w:rsidR="00A34AB6" w:rsidRPr="000E7F26">
        <w:t xml:space="preserve">  </w:t>
      </w:r>
    </w:p>
    <w:p w14:paraId="127976E2"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Расчетный центр, в соответствии с условиями договора, перечисляет денежные средства Поставщикам Услуг после получения от Оператора Системы, как Поверенного Пользователей, распоряжений на оплату оказанных Поставщиками Услуг и оказанных Поставщикам Услуг </w:t>
      </w:r>
      <w:proofErr w:type="spellStart"/>
      <w:r w:rsidRPr="000E7F26">
        <w:t>услуг</w:t>
      </w:r>
      <w:proofErr w:type="spellEnd"/>
      <w:r w:rsidRPr="000E7F26">
        <w:t xml:space="preserve"> Оператора Системы. Расчетный центр подтверждает прием распоряжений к исполнению в день их получения и, после исполнения, направляет Оператору Системы подтверждение исполнения в электронном виде.</w:t>
      </w:r>
    </w:p>
    <w:p w14:paraId="58D27C3E"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lastRenderedPageBreak/>
        <w:t xml:space="preserve">Оператор Системы выплачивает Расчетному центру вознаграждение за выполнение функций по ведению счетов Карт оплаты Услуг и прием денежных средств от Пользователей, в целях увеличения остатка электронных денежных средств на счетах Карт оплаты Услуг </w:t>
      </w:r>
    </w:p>
    <w:p w14:paraId="1DF53396"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Расчётный центр уплачивает Агентам вознаграждение за прием от Пользователей денежных средств, в целях увеличения остатка электронных денежных средств на счетах Карт оплаты Услуг, в размере и порядке, определенном в договоре.</w:t>
      </w:r>
    </w:p>
    <w:p w14:paraId="62C8CBE5"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Оператор Системы выплачивает вознаграждение </w:t>
      </w:r>
      <w:r w:rsidR="003F2876" w:rsidRPr="000E7F26">
        <w:t xml:space="preserve">Агентам </w:t>
      </w:r>
      <w:r w:rsidRPr="000E7F26">
        <w:t xml:space="preserve">за активацию Карт оплаты Услуг в Системе и кредитным организациям за информационно-технологическое сопровождение переводов и обеспечение оплаты </w:t>
      </w:r>
      <w:r w:rsidR="0052291B" w:rsidRPr="000E7F26">
        <w:t xml:space="preserve">Услуги </w:t>
      </w:r>
      <w:r w:rsidRPr="000E7F26">
        <w:t>с использованием бесконтактных банковских карт, в размере и порядке, определенном в договорах.</w:t>
      </w:r>
    </w:p>
    <w:p w14:paraId="4C42F831" w14:textId="77777777" w:rsidR="004A7AC2" w:rsidRPr="000E7F26" w:rsidRDefault="00D66A83" w:rsidP="002A3B57">
      <w:pPr>
        <w:pStyle w:val="afc"/>
        <w:numPr>
          <w:ilvl w:val="1"/>
          <w:numId w:val="36"/>
        </w:numPr>
        <w:spacing w:before="120" w:after="120"/>
        <w:ind w:left="0" w:firstLine="567"/>
        <w:contextualSpacing w:val="0"/>
        <w:jc w:val="both"/>
      </w:pPr>
      <w:r w:rsidRPr="000E7F26">
        <w:t xml:space="preserve">Оператор Системы по поручению Поставщиков Услуг принимает оплату за оказываемые Услуги, произведенные Пользователями с использованием Терминала оплаты Услуг и банковских карт, в том числе с бесконтактным интерфейсом и размещённых на устройствах </w:t>
      </w:r>
      <w:r w:rsidRPr="000E7F26">
        <w:rPr>
          <w:lang w:val="en-US"/>
        </w:rPr>
        <w:t>NFC</w:t>
      </w:r>
      <w:r w:rsidRPr="000E7F26">
        <w:t xml:space="preserve">. После зачисления </w:t>
      </w:r>
      <w:r w:rsidR="003F2876" w:rsidRPr="000E7F26">
        <w:t xml:space="preserve">банком-эквайером </w:t>
      </w:r>
      <w:r w:rsidRPr="000E7F26">
        <w:t xml:space="preserve">указанных денежных средств на специализированный счет Оператора Системы, он обязан произвести перечисление поступивших средств Поставщикам Услуг за оказанные Услуги, в течение трех рабочих дней после превышения суммы принятых от Пользователей средств размера 15000 рублей, но не реже, чем в третий рабочий день каждого месяца. Оператор Системы освобождается от обязанности по перечислению денежных средств Поставщикам Услуг за оказанные Услуги с использованием Терминала оплаты Услуг и банковских карт, в том числе с бесконтактным интерфейсом и размещённых на устройствах </w:t>
      </w:r>
      <w:r w:rsidRPr="000E7F26">
        <w:rPr>
          <w:lang w:val="en-US"/>
        </w:rPr>
        <w:t>NFC</w:t>
      </w:r>
      <w:r w:rsidRPr="000E7F26">
        <w:t xml:space="preserve">, в случае выгрузки Терминала оплаты Услуг Поставщиком Услуг (Перевозчиком) позднее </w:t>
      </w:r>
      <w:r w:rsidR="002971EC" w:rsidRPr="000E7F26">
        <w:t>24</w:t>
      </w:r>
      <w:r w:rsidRPr="000E7F26">
        <w:t xml:space="preserve"> часов с момента открытия смены, в течение которой были зарегистрированы операции по оплате этих Услуг. </w:t>
      </w:r>
    </w:p>
    <w:p w14:paraId="40384E23"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В случае неисполнения Поставщиком Услуг обязательств по уплате Оператору Системы вознаграждения по настоящему Договору, Оператор Системы имеет право, руководствуясь ст.410 ГК РФ, произвести зачет встречных однородных требований (суммы вознаграждения, неустойки и пр.)  путем направления уведомления о зачете Поставщику Услуг и списания денежных средств Поставщика Услуг</w:t>
      </w:r>
      <w:r w:rsidR="001A690B" w:rsidRPr="000E7F26">
        <w:t>,</w:t>
      </w:r>
      <w:r w:rsidRPr="000E7F26">
        <w:t xml:space="preserve"> поступивших Оператору Системы в соответствии с положениями п.7.8. настоящих Правил, на основании расчетных документов, предусмотренных договором присоединения. Обязательство, срок которого наступил, прекращается полностью или частично.</w:t>
      </w:r>
    </w:p>
    <w:p w14:paraId="4B1A627D" w14:textId="77777777" w:rsidR="004A7AC2" w:rsidRPr="002A3B57" w:rsidRDefault="00D66A83" w:rsidP="002A3B57">
      <w:pPr>
        <w:pStyle w:val="afc"/>
        <w:numPr>
          <w:ilvl w:val="1"/>
          <w:numId w:val="36"/>
        </w:numPr>
        <w:tabs>
          <w:tab w:val="left" w:pos="1276"/>
        </w:tabs>
        <w:spacing w:before="120" w:after="120"/>
        <w:ind w:left="0" w:firstLine="567"/>
        <w:contextualSpacing w:val="0"/>
        <w:jc w:val="both"/>
        <w:rPr>
          <w:shd w:val="clear" w:color="auto" w:fill="FFFFFF"/>
        </w:rPr>
      </w:pPr>
      <w:r w:rsidRPr="002A3B57">
        <w:rPr>
          <w:shd w:val="clear" w:color="auto" w:fill="FFFFFF"/>
        </w:rPr>
        <w:t xml:space="preserve">В случае, если Поставщик Услуг не подписал Информационный отчет и Акт выполненных работ за отчетный период, в сроки, установленные договором присоединения к </w:t>
      </w:r>
      <w:r w:rsidRPr="000E7F26">
        <w:t>Системе</w:t>
      </w:r>
      <w:r w:rsidRPr="002A3B57">
        <w:rPr>
          <w:shd w:val="clear" w:color="auto" w:fill="FFFFFF"/>
        </w:rPr>
        <w:t xml:space="preserve">, для обеспечения непрерывности выполнения обязательств Оператора Системы по проведению расчетов с Участниками </w:t>
      </w:r>
      <w:r w:rsidRPr="000E7F26">
        <w:t>Системы</w:t>
      </w:r>
      <w:r w:rsidRPr="002A3B57">
        <w:rPr>
          <w:shd w:val="clear" w:color="auto" w:fill="FFFFFF"/>
        </w:rPr>
        <w:t xml:space="preserve"> принимаются данные Оператора Системы, а в случае направления Поставщиком Услуг мотивированных возражений и их принятии Оператором </w:t>
      </w:r>
      <w:r w:rsidRPr="000E7F26">
        <w:t>Системы</w:t>
      </w:r>
      <w:r w:rsidRPr="002A3B57">
        <w:rPr>
          <w:shd w:val="clear" w:color="auto" w:fill="FFFFFF"/>
        </w:rPr>
        <w:t>, в следующем отчетном периоде производятся соответствующие корректировки.</w:t>
      </w:r>
    </w:p>
    <w:p w14:paraId="4E414414" w14:textId="77777777" w:rsidR="004A7AC2" w:rsidRPr="000E7F26" w:rsidRDefault="004A7AC2">
      <w:pPr>
        <w:ind w:firstLine="567"/>
        <w:jc w:val="both"/>
        <w:rPr>
          <w:shd w:val="clear" w:color="auto" w:fill="FFFFFF"/>
        </w:rPr>
      </w:pPr>
    </w:p>
    <w:p w14:paraId="38DD97F8" w14:textId="77777777" w:rsidR="004A7AC2" w:rsidRPr="000E7F26" w:rsidRDefault="00D66A83" w:rsidP="002A3B57">
      <w:pPr>
        <w:pStyle w:val="afc"/>
        <w:numPr>
          <w:ilvl w:val="0"/>
          <w:numId w:val="36"/>
        </w:numPr>
        <w:tabs>
          <w:tab w:val="left" w:pos="1418"/>
        </w:tabs>
        <w:spacing w:before="120" w:after="120"/>
        <w:ind w:left="0" w:firstLine="567"/>
        <w:contextualSpacing w:val="0"/>
        <w:jc w:val="both"/>
      </w:pPr>
      <w:bookmarkStart w:id="23" w:name="bookmark19"/>
      <w:r w:rsidRPr="000E7F26">
        <w:t>Порядок возврата электронных денежных средств Пользователю</w:t>
      </w:r>
      <w:bookmarkEnd w:id="23"/>
    </w:p>
    <w:p w14:paraId="281BE3BB"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В случае отказа Пользователя от оплаты Услуги с исп</w:t>
      </w:r>
      <w:r w:rsidR="001A690B" w:rsidRPr="000E7F26">
        <w:t xml:space="preserve">ользованием карты оплаты Услуг </w:t>
      </w:r>
      <w:r w:rsidRPr="002A3B57">
        <w:rPr>
          <w:shd w:val="clear" w:color="auto" w:fill="FFFFFF"/>
        </w:rPr>
        <w:t>с записанным Электронным Кошельком</w:t>
      </w:r>
      <w:r w:rsidRPr="000E7F26">
        <w:t xml:space="preserve"> остаток денежных средств возвращается Пользователю по его требованию.</w:t>
      </w:r>
    </w:p>
    <w:p w14:paraId="50FC4038" w14:textId="77777777" w:rsidR="004A7AC2" w:rsidRPr="002A3B57" w:rsidRDefault="00D66A83" w:rsidP="002A3B57">
      <w:pPr>
        <w:pStyle w:val="afc"/>
        <w:numPr>
          <w:ilvl w:val="1"/>
          <w:numId w:val="36"/>
        </w:numPr>
        <w:tabs>
          <w:tab w:val="left" w:pos="1276"/>
        </w:tabs>
        <w:spacing w:before="120" w:after="120"/>
        <w:ind w:left="0" w:firstLine="567"/>
        <w:contextualSpacing w:val="0"/>
        <w:jc w:val="both"/>
        <w:rPr>
          <w:shd w:val="clear" w:color="auto" w:fill="8DB3E2"/>
        </w:rPr>
      </w:pPr>
      <w:r w:rsidRPr="000E7F26">
        <w:t>Для возврата остатка электронных денежных средств с Карты оплаты Услуг</w:t>
      </w:r>
      <w:r w:rsidRPr="002A3B57">
        <w:rPr>
          <w:shd w:val="clear" w:color="auto" w:fill="FFFFFF"/>
        </w:rPr>
        <w:t xml:space="preserve"> Пользователю</w:t>
      </w:r>
      <w:r w:rsidRPr="000E7F26">
        <w:t xml:space="preserve"> необходимо обратиться к Оператору Системы с заявлением на возврат денежных средств в письменном виде с предъявлением:</w:t>
      </w:r>
    </w:p>
    <w:p w14:paraId="78388287" w14:textId="77777777" w:rsidR="004A7AC2" w:rsidRPr="000E7F26" w:rsidRDefault="00D66A83" w:rsidP="002A3B57">
      <w:pPr>
        <w:pStyle w:val="afc"/>
        <w:numPr>
          <w:ilvl w:val="0"/>
          <w:numId w:val="4"/>
        </w:numPr>
        <w:jc w:val="both"/>
      </w:pPr>
      <w:r w:rsidRPr="000E7F26">
        <w:t>Карты оплаты Услуг;</w:t>
      </w:r>
    </w:p>
    <w:p w14:paraId="2AF45B3F" w14:textId="77777777" w:rsidR="004A7AC2" w:rsidRPr="000E7F26" w:rsidRDefault="00D66A83" w:rsidP="002A3B57">
      <w:pPr>
        <w:pStyle w:val="afc"/>
        <w:numPr>
          <w:ilvl w:val="0"/>
          <w:numId w:val="4"/>
        </w:numPr>
        <w:jc w:val="both"/>
      </w:pPr>
      <w:r w:rsidRPr="000E7F26">
        <w:t>документа, удостоверяющего личность;</w:t>
      </w:r>
    </w:p>
    <w:p w14:paraId="7B5D506E" w14:textId="77777777" w:rsidR="004A7AC2" w:rsidRPr="000E7F26" w:rsidRDefault="00D66A83" w:rsidP="002A3B57">
      <w:pPr>
        <w:pStyle w:val="afc"/>
        <w:numPr>
          <w:ilvl w:val="0"/>
          <w:numId w:val="4"/>
        </w:numPr>
        <w:jc w:val="both"/>
      </w:pPr>
      <w:r w:rsidRPr="000E7F26">
        <w:t>заявления на составление расчетного документа Расчетным центром от имени Пользователя;</w:t>
      </w:r>
    </w:p>
    <w:p w14:paraId="45E39647" w14:textId="77777777" w:rsidR="004A7AC2" w:rsidRPr="000E7F26" w:rsidRDefault="00D66A83" w:rsidP="002A3B57">
      <w:pPr>
        <w:pStyle w:val="afc"/>
        <w:numPr>
          <w:ilvl w:val="0"/>
          <w:numId w:val="4"/>
        </w:numPr>
        <w:jc w:val="both"/>
      </w:pPr>
      <w:r w:rsidRPr="000E7F26">
        <w:t>согласия на обработку персональных данных.</w:t>
      </w:r>
    </w:p>
    <w:p w14:paraId="4709079F" w14:textId="77777777" w:rsidR="004A7AC2" w:rsidRPr="000E7F26" w:rsidRDefault="00D66A83" w:rsidP="002A3B57">
      <w:pPr>
        <w:pStyle w:val="afc"/>
        <w:numPr>
          <w:ilvl w:val="0"/>
          <w:numId w:val="4"/>
        </w:numPr>
        <w:jc w:val="both"/>
      </w:pPr>
      <w:r w:rsidRPr="000E7F26">
        <w:lastRenderedPageBreak/>
        <w:t>В заявлении на возврат денежных средств указываются следующие сведения:</w:t>
      </w:r>
    </w:p>
    <w:p w14:paraId="407632D5" w14:textId="77777777" w:rsidR="004A7AC2" w:rsidRPr="000E7F26" w:rsidRDefault="00D66A83" w:rsidP="002A3B57">
      <w:pPr>
        <w:pStyle w:val="afc"/>
        <w:numPr>
          <w:ilvl w:val="1"/>
          <w:numId w:val="4"/>
        </w:numPr>
        <w:jc w:val="both"/>
      </w:pPr>
      <w:r w:rsidRPr="000E7F26">
        <w:t>фамилия, имя, отчество (при наличии) Пользователя;</w:t>
      </w:r>
    </w:p>
    <w:p w14:paraId="1188E794" w14:textId="77777777" w:rsidR="004A7AC2" w:rsidRPr="000E7F26" w:rsidRDefault="00D66A83" w:rsidP="002A3B57">
      <w:pPr>
        <w:pStyle w:val="afc"/>
        <w:numPr>
          <w:ilvl w:val="1"/>
          <w:numId w:val="4"/>
        </w:numPr>
        <w:jc w:val="both"/>
      </w:pPr>
      <w:r w:rsidRPr="000E7F26">
        <w:t>серия и номер документа, удостоверяющего личность;</w:t>
      </w:r>
    </w:p>
    <w:p w14:paraId="4C28D635" w14:textId="77777777" w:rsidR="004A7AC2" w:rsidRPr="000E7F26" w:rsidRDefault="00D66A83" w:rsidP="002A3B57">
      <w:pPr>
        <w:pStyle w:val="afc"/>
        <w:numPr>
          <w:ilvl w:val="1"/>
          <w:numId w:val="4"/>
        </w:numPr>
        <w:jc w:val="both"/>
      </w:pPr>
      <w:r w:rsidRPr="000E7F26">
        <w:t>уникальный номер Карты оплаты Услуг;</w:t>
      </w:r>
    </w:p>
    <w:p w14:paraId="55AE86FE" w14:textId="77777777" w:rsidR="004A7AC2" w:rsidRPr="000E7F26" w:rsidRDefault="00D66A83" w:rsidP="002A3B57">
      <w:pPr>
        <w:pStyle w:val="afc"/>
        <w:numPr>
          <w:ilvl w:val="1"/>
          <w:numId w:val="4"/>
        </w:numPr>
        <w:jc w:val="both"/>
      </w:pPr>
      <w:r w:rsidRPr="000E7F26">
        <w:t xml:space="preserve">номер банковского счета, на который остаток средств может быть переведен, с указанием всех необходимых для перевода реквизитов. </w:t>
      </w:r>
    </w:p>
    <w:p w14:paraId="237DB304"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Оператор Системы, получив заявление на возврат денежных средств, производит в течение одного рабочего дня</w:t>
      </w:r>
      <w:r w:rsidR="001A690B" w:rsidRPr="000E7F26">
        <w:t xml:space="preserve"> блокировку Карты оплаты услуг</w:t>
      </w:r>
      <w:r w:rsidRPr="000E7F26">
        <w:t xml:space="preserve">, проверяет в течение трех рабочих дней информацию об остатке электронных денежных средств на </w:t>
      </w:r>
      <w:r w:rsidRPr="002A3B57">
        <w:rPr>
          <w:shd w:val="clear" w:color="auto" w:fill="FFFFFF"/>
        </w:rPr>
        <w:t>Карте оплаты услуг.</w:t>
      </w:r>
      <w:r w:rsidRPr="000E7F26">
        <w:rPr>
          <w:shd w:val="clear" w:color="auto" w:fill="FFFFFF"/>
        </w:rPr>
        <w:t xml:space="preserve"> </w:t>
      </w:r>
    </w:p>
    <w:p w14:paraId="284953C8"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В случае если остаток электронных денежных средств на </w:t>
      </w:r>
      <w:r w:rsidRPr="002A3B57">
        <w:rPr>
          <w:shd w:val="clear" w:color="auto" w:fill="FFFFFF"/>
        </w:rPr>
        <w:t>Карте оплаты</w:t>
      </w:r>
      <w:r w:rsidRPr="000E7F26">
        <w:t xml:space="preserve"> Услуг (</w:t>
      </w:r>
      <w:r w:rsidRPr="002A3B57">
        <w:rPr>
          <w:shd w:val="clear" w:color="auto" w:fill="FFFFFF"/>
        </w:rPr>
        <w:t>отсутствует, Опер</w:t>
      </w:r>
      <w:r w:rsidRPr="000E7F26">
        <w:t>атор Системы отказывает Пользователю в возврате денежных средств.</w:t>
      </w:r>
    </w:p>
    <w:p w14:paraId="201FE365"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В случае наличия остатка электронных денежных средств на Карте оплаты Услуг, Оператор Системы в течение трех рабочих дней направляет Расчетному центру заявление на составление расчетного документа для возврата денежных средств. Расчетный центр в течение трех рабочих дней с момента получения заявления на возврат денежных средств производит перевод денежных средств на банковский счет, указанный в заявлении на возврат остатка денежных средств.</w:t>
      </w:r>
    </w:p>
    <w:p w14:paraId="026354F7"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Возврат остатка электронных денежных средств Пользователю Карты оплаты Услуг с </w:t>
      </w:r>
      <w:r w:rsidR="00E729D5" w:rsidRPr="000E7F26">
        <w:t>Т</w:t>
      </w:r>
      <w:r w:rsidRPr="000E7F26">
        <w:t xml:space="preserve">арифом производится по требованию Пользователя только в случае, если Пользователь ни разу не воспользовался </w:t>
      </w:r>
      <w:r w:rsidR="00E729D5" w:rsidRPr="000E7F26">
        <w:t>Тарифом</w:t>
      </w:r>
      <w:r w:rsidRPr="000E7F26">
        <w:t>, записанным на Карту оплаты Услуг в течение срока действия соответствующего тарифного плана.</w:t>
      </w:r>
    </w:p>
    <w:p w14:paraId="37BF2ED8" w14:textId="77777777" w:rsidR="004A7AC2" w:rsidRPr="000E7F26" w:rsidRDefault="00D66A83" w:rsidP="002A3B57">
      <w:pPr>
        <w:pStyle w:val="afc"/>
        <w:numPr>
          <w:ilvl w:val="0"/>
          <w:numId w:val="36"/>
        </w:numPr>
        <w:tabs>
          <w:tab w:val="left" w:pos="1418"/>
        </w:tabs>
        <w:spacing w:before="120" w:after="120"/>
        <w:ind w:left="0" w:firstLine="567"/>
        <w:contextualSpacing w:val="0"/>
        <w:jc w:val="both"/>
      </w:pPr>
      <w:bookmarkStart w:id="24" w:name="bookmark21"/>
      <w:r w:rsidRPr="000E7F26">
        <w:t>Ответственность Участников.</w:t>
      </w:r>
      <w:bookmarkEnd w:id="24"/>
    </w:p>
    <w:p w14:paraId="3C74E744"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Стороны несут ответственность за неисполнение или ненадлежащее исполнение принятых на себя обязательств в соответствии с действующим законодательством, Правилами Системы и договорами.</w:t>
      </w:r>
    </w:p>
    <w:p w14:paraId="6BD90187"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Оператор Системы не несет ответственности за нарушения в работе Системы и убытки Участников, возникшие в следствии: </w:t>
      </w:r>
    </w:p>
    <w:p w14:paraId="7F1C9279" w14:textId="77777777" w:rsidR="004A7AC2" w:rsidRPr="000E7F26" w:rsidRDefault="00D66A83" w:rsidP="002A3B57">
      <w:pPr>
        <w:pStyle w:val="afc"/>
        <w:numPr>
          <w:ilvl w:val="2"/>
          <w:numId w:val="36"/>
        </w:numPr>
        <w:tabs>
          <w:tab w:val="left" w:pos="1560"/>
        </w:tabs>
        <w:spacing w:before="120" w:after="120"/>
        <w:ind w:hanging="982"/>
        <w:contextualSpacing w:val="0"/>
        <w:jc w:val="both"/>
      </w:pPr>
      <w:r w:rsidRPr="000E7F26">
        <w:t>Неполноты или несвоевременности ввода Участником информации в Систему;</w:t>
      </w:r>
    </w:p>
    <w:p w14:paraId="062C24AC"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Обслуживания или использования Рабочего места Участника, или использования Участником программно-аппаратного комплекса Системы с нарушением переданных Оператором Системы эксплуатационных и рабочих инструкций, а также несогласованной с Оператором Системы модификации программного обеспечения Системы или установки на Рабочее место Участника несогласованного с Оператором Системы дополнительного оборудования или программного обеспечения, влияющего на работу Системы.</w:t>
      </w:r>
    </w:p>
    <w:p w14:paraId="66877F92" w14:textId="77777777" w:rsidR="004A7AC2" w:rsidRPr="000E7F26" w:rsidRDefault="00D66A83" w:rsidP="002A3B57">
      <w:pPr>
        <w:pStyle w:val="afc"/>
        <w:numPr>
          <w:ilvl w:val="2"/>
          <w:numId w:val="36"/>
        </w:numPr>
        <w:tabs>
          <w:tab w:val="left" w:pos="1560"/>
        </w:tabs>
        <w:spacing w:before="120" w:after="120"/>
        <w:ind w:left="0" w:firstLine="709"/>
        <w:contextualSpacing w:val="0"/>
        <w:jc w:val="both"/>
      </w:pPr>
      <w:r w:rsidRPr="000E7F26">
        <w:t>Незаконного доступа к Системе неуполномоченного лица или воздействия на программное обеспечение Системы вредоносной программы с Рабочих мест Участников.</w:t>
      </w:r>
    </w:p>
    <w:p w14:paraId="773600DE"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Ограничение Оператором Системы доступа Участника к Системе не приостанавливает и не прекращает обязательства Участника перед Оператором Системы и другими Участниками, возникшие до момента ограничения доступа Участника к Системе, в отношении таких обязательств продолжают действовать нормы правил, устанавливающие ответственность Участника за просрочку исполнения обязательства.</w:t>
      </w:r>
    </w:p>
    <w:p w14:paraId="6DCC3603"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Все споры Сторон, связанные с договором или работой в Системе, урегулируются в досудебном (претензионном) порядке путем переговоров. Если возникший спор невозможно разрешить путем переговоров в течение тридцати рабочих дней с момента его возникновения, Сторона, считающая свои права нарушенными, вправе передать его на рассмотрение суда в соответствии с законодательством Российской Федерации.</w:t>
      </w:r>
    </w:p>
    <w:p w14:paraId="4E410A8C"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В случае спора между Участниками, Оператор Системы по письменному запросу Участника, состоящего в споре, предоставляет ему подтверждение факта присоединения спорящих к Системе, а также иную информацию, содержащуюся в Системе, если Участник предоставит </w:t>
      </w:r>
      <w:r w:rsidRPr="000E7F26">
        <w:lastRenderedPageBreak/>
        <w:t>разумное обоснование ее необходимости для урегулирования спора и гарантирует конфиденциальность.</w:t>
      </w:r>
    </w:p>
    <w:p w14:paraId="303E87A2"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Если иная мера ответственности не установлена Правилами Системы, при нарушении Участником или Оператором Системы сроков предоставления отчетности или уплаты любых, установленных Правилами Системы платежей, Сторона, которой причитается платёж, вправе предъявить нарушителю требование об уплате пени в размере 0,1% от суммы, подлежащей уплате, за каждый день просрочки, вплоть до момента погашения задолженности, а нарушитель обязан удовлетворить требование об уплате пени. </w:t>
      </w:r>
    </w:p>
    <w:p w14:paraId="69E62578"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В случае нарушения </w:t>
      </w:r>
      <w:r w:rsidR="00527621" w:rsidRPr="000E7F26">
        <w:t xml:space="preserve">в АСОП </w:t>
      </w:r>
      <w:r w:rsidRPr="000E7F26">
        <w:t xml:space="preserve">Поставщиком Услуг требований п.5.2.2., Оператор Системы вправе предъявить Поставщику Услуг требование об уплате штрафа в размере две тысячи рублей за каждый случай отказа </w:t>
      </w:r>
      <w:r w:rsidR="00682115" w:rsidRPr="000E7F26">
        <w:t xml:space="preserve">Пользователю </w:t>
      </w:r>
      <w:r w:rsidRPr="000E7F26">
        <w:t xml:space="preserve">в регистрации оплаты </w:t>
      </w:r>
      <w:r w:rsidR="00682115" w:rsidRPr="000E7F26">
        <w:t>Услуги</w:t>
      </w:r>
      <w:r w:rsidRPr="000E7F26">
        <w:t xml:space="preserve"> в АСОП наличным или безналичным способом во всех </w:t>
      </w:r>
      <w:r w:rsidR="00682115" w:rsidRPr="000E7F26">
        <w:t xml:space="preserve">местах оказания Услуг </w:t>
      </w:r>
      <w:r w:rsidRPr="000E7F26">
        <w:t xml:space="preserve">Поставщиком Услуг, требование об компенсации ущерба, причинённого другим Участникам Системы, и  уплате штрафа в размере две тысячи рублей за каждый случай необеспечения сроков обновления программного обеспечения Терминалов оплаты Услуг и (или) </w:t>
      </w:r>
      <w:r w:rsidRPr="002A3B57">
        <w:rPr>
          <w:b/>
        </w:rPr>
        <w:t>успешной</w:t>
      </w:r>
      <w:r w:rsidRPr="000E7F26">
        <w:t xml:space="preserve"> выгрузки Терминалов оплаты Услуг в соответствии с инструкциями по работе с программно-аппаратным комплексом Системы, </w:t>
      </w:r>
      <w:r w:rsidR="00036AD8" w:rsidRPr="000E7F26">
        <w:t xml:space="preserve">указанных в </w:t>
      </w:r>
      <w:r w:rsidR="001A690B" w:rsidRPr="000E7F26">
        <w:t>п. 2.2.7. Правил Системы, а Поставщик Услуг обязан удовлетворить требование об уплате штрафа в течение десяти рабочих дней с момента предъявления требования</w:t>
      </w:r>
    </w:p>
    <w:p w14:paraId="3D3861B5" w14:textId="77777777" w:rsidR="004A7AC2" w:rsidRPr="000E7F26" w:rsidRDefault="00D66A83" w:rsidP="002A3B57">
      <w:pPr>
        <w:pStyle w:val="afc"/>
        <w:numPr>
          <w:ilvl w:val="0"/>
          <w:numId w:val="36"/>
        </w:numPr>
        <w:tabs>
          <w:tab w:val="left" w:pos="1418"/>
        </w:tabs>
        <w:spacing w:before="120" w:after="120"/>
        <w:ind w:left="0" w:firstLine="567"/>
        <w:contextualSpacing w:val="0"/>
        <w:jc w:val="both"/>
      </w:pPr>
      <w:bookmarkStart w:id="25" w:name="bookmark23"/>
      <w:r w:rsidRPr="000E7F26">
        <w:t>Форс-мажор.</w:t>
      </w:r>
      <w:bookmarkEnd w:id="25"/>
    </w:p>
    <w:p w14:paraId="370932EC"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Стороны освобождаются от ответственности за неисполнение или ненадлежащее исполнение своих обязательств, если таковые вызваны обстоятельствами непреодолимой силы, возникшими вследствие событий чрезвычайного характера, которые невозможно было предотвратить разумными мерами.</w:t>
      </w:r>
    </w:p>
    <w:p w14:paraId="76F35D39"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К обстоятельствам непреодолимой силы относятся события, наступившие после заключения договора, на которые Стороны не могут оказать влияния и за возникновение которых они не несут ответственности.</w:t>
      </w:r>
    </w:p>
    <w:p w14:paraId="714C5D93"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Сторона, которая не в состоянии выполнить принятые на себя обязательства в силу возникновения обстоятельств непреодолимой силы, обязана немедленно информировать Оператора Системы и других участников Системы, чьи интересы могут быть нарушены, о наступлении таких обстоятельств, сообщить данные о характере обстоятельств, дать оценку их влияния на исполнение своих обязательств и сообщить возможный срок их исполнения. Оператор Системы размещает данную информацию в Системе в течение одного рабочего дня с момента ее получения.</w:t>
      </w:r>
    </w:p>
    <w:p w14:paraId="19AEB2A3" w14:textId="77777777" w:rsidR="004A7AC2" w:rsidRPr="000E7F26" w:rsidRDefault="00D66A83" w:rsidP="002A3B57">
      <w:pPr>
        <w:pStyle w:val="afc"/>
        <w:numPr>
          <w:ilvl w:val="0"/>
          <w:numId w:val="36"/>
        </w:numPr>
        <w:tabs>
          <w:tab w:val="left" w:pos="1418"/>
        </w:tabs>
        <w:spacing w:before="120" w:after="120"/>
        <w:ind w:left="0" w:firstLine="567"/>
        <w:contextualSpacing w:val="0"/>
        <w:jc w:val="both"/>
      </w:pPr>
      <w:bookmarkStart w:id="26" w:name="bookmark25"/>
      <w:r w:rsidRPr="000E7F26">
        <w:t>Порядок внесения изменений</w:t>
      </w:r>
      <w:bookmarkEnd w:id="26"/>
    </w:p>
    <w:p w14:paraId="5E07CFC9"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В целях развития, совершенствования и сохранения функциональности Системы Участники вправе вносить предложения о внесении изменений в Правила Системы.</w:t>
      </w:r>
    </w:p>
    <w:p w14:paraId="6CBB312D"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Оператор </w:t>
      </w:r>
      <w:r w:rsidRPr="002A3B57">
        <w:rPr>
          <w:u w:val="single"/>
        </w:rPr>
        <w:t xml:space="preserve">Системы в связи с изменениями требований действующего законодательства РФ, в </w:t>
      </w:r>
      <w:r w:rsidRPr="000E7F26">
        <w:t xml:space="preserve">соответствии с развитием технологических процессов модернизирует Систему, изменяет требования к каналам связи и оборудованию Рабочих мест Участников, вносит изменения в Правила Системы, </w:t>
      </w:r>
      <w:r w:rsidRPr="002A3B57">
        <w:rPr>
          <w:u w:val="single"/>
        </w:rPr>
        <w:t xml:space="preserve">Правила пользования Картой оплаты Услуг, </w:t>
      </w:r>
      <w:r w:rsidRPr="000E7F26">
        <w:t>Правила пользования банковской картой с бесконтактным интерфейсом</w:t>
      </w:r>
      <w:r w:rsidRPr="002A3B57">
        <w:rPr>
          <w:u w:val="single"/>
        </w:rPr>
        <w:t xml:space="preserve">, уведомляя об этом Участников. </w:t>
      </w:r>
      <w:r w:rsidRPr="000E7F26">
        <w:t>Изменения в Правила Системы могут быть внесены только в случае их предварительного согласования с Расчетным центром.</w:t>
      </w:r>
    </w:p>
    <w:p w14:paraId="645A7F69"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До вступления в силу изменений, указанных в п.11.1 и п.11.2. Правил Системы, Оператор Системы обязан направить за 30 (тридцать) календарных дней до вступления в силу изменений в адрес каждого Поставщика Услуг (Перевозчика) и Агента Официальное уведомление Оператора Системы с указанием таких изменений.</w:t>
      </w:r>
    </w:p>
    <w:p w14:paraId="7ED6C6EB" w14:textId="77777777" w:rsidR="004A7AC2" w:rsidRPr="000E7F26" w:rsidRDefault="00D66A83" w:rsidP="002A3B57">
      <w:pPr>
        <w:pStyle w:val="afc"/>
        <w:numPr>
          <w:ilvl w:val="1"/>
          <w:numId w:val="36"/>
        </w:numPr>
        <w:tabs>
          <w:tab w:val="left" w:pos="1276"/>
        </w:tabs>
        <w:spacing w:before="120" w:after="120"/>
        <w:ind w:left="0" w:firstLine="567"/>
        <w:contextualSpacing w:val="0"/>
        <w:jc w:val="both"/>
      </w:pPr>
      <w:r w:rsidRPr="000E7F26">
        <w:t xml:space="preserve">В случае если Участник не расторгает договор по причине внесения Оператором Системы изменений, указанных в п.11.1 и п.11.2 Правил Системы, в срок до момента вступления в силу соответствующих изменений, то Участник считается полностью принявшим такие </w:t>
      </w:r>
      <w:r w:rsidRPr="000E7F26">
        <w:lastRenderedPageBreak/>
        <w:t>изменения с момента их вступления в силу, и с этого момента Участник и Оператор Системы обязуются руководствоваться изменёнными Правилами Системы и требованиями к Участнику.</w:t>
      </w:r>
    </w:p>
    <w:p w14:paraId="109A152B" w14:textId="77777777" w:rsidR="00C72B3D" w:rsidRPr="000E7F26" w:rsidRDefault="00C72B3D" w:rsidP="00662A40">
      <w:pPr>
        <w:suppressAutoHyphens/>
        <w:spacing w:line="360" w:lineRule="auto"/>
        <w:ind w:right="-1" w:firstLine="567"/>
        <w:jc w:val="right"/>
        <w:rPr>
          <w:lang w:eastAsia="ar-SA"/>
        </w:rPr>
      </w:pPr>
    </w:p>
    <w:p w14:paraId="022AC667" w14:textId="77777777" w:rsidR="00C72B3D" w:rsidRPr="000E7F26" w:rsidRDefault="00C72B3D" w:rsidP="00662A40">
      <w:pPr>
        <w:suppressAutoHyphens/>
        <w:spacing w:line="360" w:lineRule="auto"/>
        <w:ind w:right="-1" w:firstLine="567"/>
        <w:jc w:val="right"/>
        <w:rPr>
          <w:lang w:eastAsia="ar-SA"/>
        </w:rPr>
      </w:pPr>
    </w:p>
    <w:p w14:paraId="3E09FE3D" w14:textId="77777777" w:rsidR="00C72B3D" w:rsidRPr="000E7F26" w:rsidRDefault="00C72B3D" w:rsidP="00662A40">
      <w:pPr>
        <w:suppressAutoHyphens/>
        <w:spacing w:line="360" w:lineRule="auto"/>
        <w:ind w:right="-1" w:firstLine="567"/>
        <w:jc w:val="right"/>
        <w:rPr>
          <w:lang w:eastAsia="ar-SA"/>
        </w:rPr>
      </w:pPr>
    </w:p>
    <w:p w14:paraId="206B3312" w14:textId="77777777" w:rsidR="00662A40" w:rsidRPr="000E7F26" w:rsidRDefault="00466F02" w:rsidP="00662A40">
      <w:pPr>
        <w:suppressAutoHyphens/>
        <w:spacing w:line="360" w:lineRule="auto"/>
        <w:ind w:right="-1" w:firstLine="567"/>
        <w:jc w:val="right"/>
      </w:pPr>
      <w:r w:rsidRPr="000E7F26">
        <w:rPr>
          <w:lang w:eastAsia="ar-SA"/>
        </w:rPr>
        <w:t xml:space="preserve">Приложение № 1 </w:t>
      </w:r>
      <w:r w:rsidRPr="000E7F26">
        <w:rPr>
          <w:bCs/>
          <w:lang w:eastAsia="ar-SA"/>
        </w:rPr>
        <w:t xml:space="preserve">к </w:t>
      </w:r>
      <w:r w:rsidR="00662A40" w:rsidRPr="000E7F26">
        <w:t>Правилам Системы</w:t>
      </w:r>
      <w:r w:rsidR="001E7DE7" w:rsidRPr="000E7F26">
        <w:t xml:space="preserve"> </w:t>
      </w:r>
      <w:r w:rsidRPr="000E7F26">
        <w:t xml:space="preserve"> </w:t>
      </w:r>
    </w:p>
    <w:p w14:paraId="4B92F9E7" w14:textId="77777777" w:rsidR="00466F02" w:rsidRPr="000E7F26" w:rsidRDefault="00466F02" w:rsidP="00662A40">
      <w:pPr>
        <w:suppressAutoHyphens/>
        <w:spacing w:line="360" w:lineRule="auto"/>
        <w:ind w:right="-1" w:firstLine="567"/>
        <w:jc w:val="right"/>
      </w:pPr>
      <w:r w:rsidRPr="000E7F26">
        <w:t>(редакция от 30.11.2024 года, действует с 01.01.2025 года.)</w:t>
      </w:r>
    </w:p>
    <w:p w14:paraId="6089EDE1" w14:textId="77777777" w:rsidR="00662A40" w:rsidRPr="000E7F26" w:rsidRDefault="00662A40" w:rsidP="00662A40">
      <w:pPr>
        <w:suppressAutoHyphens/>
        <w:spacing w:line="360" w:lineRule="auto"/>
        <w:ind w:right="-1" w:firstLine="567"/>
        <w:jc w:val="right"/>
        <w:rPr>
          <w:lang w:eastAsia="ar-SA"/>
        </w:rPr>
      </w:pPr>
    </w:p>
    <w:p w14:paraId="2677BE36" w14:textId="77777777" w:rsidR="00466F02" w:rsidRPr="000E7F26" w:rsidRDefault="00466F02" w:rsidP="00466F02">
      <w:pPr>
        <w:jc w:val="center"/>
        <w:rPr>
          <w:b/>
          <w:bCs/>
          <w:color w:val="000000"/>
        </w:rPr>
      </w:pPr>
      <w:r w:rsidRPr="000E7F26">
        <w:rPr>
          <w:b/>
          <w:bCs/>
          <w:color w:val="000000"/>
        </w:rPr>
        <w:t>Инструкция по работе с транспортным терминалом «</w:t>
      </w:r>
      <w:proofErr w:type="spellStart"/>
      <w:r w:rsidRPr="000E7F26">
        <w:rPr>
          <w:b/>
          <w:bCs/>
          <w:color w:val="000000"/>
          <w:lang w:val="en-US"/>
        </w:rPr>
        <w:t>NewPos</w:t>
      </w:r>
      <w:proofErr w:type="spellEnd"/>
      <w:r w:rsidRPr="000E7F26">
        <w:rPr>
          <w:b/>
          <w:bCs/>
          <w:color w:val="000000"/>
        </w:rPr>
        <w:t xml:space="preserve"> 8210»</w:t>
      </w:r>
    </w:p>
    <w:p w14:paraId="5AC8DF8E" w14:textId="77777777" w:rsidR="00466F02" w:rsidRPr="000E7F26" w:rsidRDefault="00466F02" w:rsidP="00466F02">
      <w:pPr>
        <w:jc w:val="center"/>
        <w:rPr>
          <w:b/>
          <w:bCs/>
          <w:color w:val="FF0000"/>
        </w:rPr>
      </w:pPr>
      <w:r w:rsidRPr="000E7F26">
        <w:rPr>
          <w:b/>
          <w:bCs/>
          <w:color w:val="FF0000"/>
        </w:rPr>
        <w:t>Внимание! Перед началом работы проверь наличие бумаги в принтере терминала и при необходимости замени рулон.</w:t>
      </w:r>
    </w:p>
    <w:p w14:paraId="67351E6E" w14:textId="77777777" w:rsidR="00466F02" w:rsidRPr="000E7F26" w:rsidRDefault="00466F02" w:rsidP="00466F02">
      <w:pPr>
        <w:spacing w:after="240"/>
        <w:jc w:val="center"/>
        <w:rPr>
          <w:b/>
          <w:bCs/>
          <w:color w:val="000000"/>
        </w:rPr>
      </w:pPr>
      <w:r w:rsidRPr="000E7F26">
        <w:rPr>
          <w:b/>
          <w:bCs/>
          <w:color w:val="000000"/>
        </w:rPr>
        <w:t>Начало работы переносного транспортного терминала</w:t>
      </w:r>
    </w:p>
    <w:tbl>
      <w:tblPr>
        <w:tblStyle w:val="afb"/>
        <w:tblW w:w="0" w:type="auto"/>
        <w:tblLook w:val="04A0" w:firstRow="1" w:lastRow="0" w:firstColumn="1" w:lastColumn="0" w:noHBand="0" w:noVBand="1"/>
      </w:tblPr>
      <w:tblGrid>
        <w:gridCol w:w="5701"/>
        <w:gridCol w:w="4387"/>
      </w:tblGrid>
      <w:tr w:rsidR="00466F02" w:rsidRPr="000E7F26" w14:paraId="665754F6" w14:textId="77777777" w:rsidTr="00C72B3D">
        <w:trPr>
          <w:trHeight w:val="3258"/>
        </w:trPr>
        <w:tc>
          <w:tcPr>
            <w:tcW w:w="6295" w:type="dxa"/>
          </w:tcPr>
          <w:p w14:paraId="7BDD459D" w14:textId="77777777" w:rsidR="00466F02" w:rsidRPr="000E7F26" w:rsidRDefault="00466F02" w:rsidP="00466F02">
            <w:pPr>
              <w:pStyle w:val="afc"/>
              <w:numPr>
                <w:ilvl w:val="0"/>
                <w:numId w:val="8"/>
              </w:numPr>
              <w:tabs>
                <w:tab w:val="left" w:pos="330"/>
              </w:tabs>
              <w:spacing w:before="240" w:after="120"/>
              <w:ind w:left="0" w:firstLine="0"/>
              <w:rPr>
                <w:b/>
                <w:bCs/>
                <w:color w:val="000000"/>
              </w:rPr>
            </w:pPr>
            <w:r w:rsidRPr="000E7F26">
              <w:rPr>
                <w:color w:val="000000"/>
              </w:rPr>
              <w:t>Переносной транспортный терминал включается длительным нажатием на клавишу питания, клавишу необходимо удерживать до звукового сигнала</w:t>
            </w:r>
          </w:p>
          <w:p w14:paraId="72C48833" w14:textId="77777777" w:rsidR="00466F02" w:rsidRPr="000E7F26" w:rsidRDefault="00466F02" w:rsidP="00C72B3D">
            <w:pPr>
              <w:pStyle w:val="afc"/>
              <w:tabs>
                <w:tab w:val="left" w:pos="284"/>
              </w:tabs>
              <w:spacing w:before="120" w:after="120"/>
              <w:ind w:left="0"/>
              <w:rPr>
                <w:b/>
                <w:color w:val="000000"/>
              </w:rPr>
            </w:pPr>
            <w:r w:rsidRPr="000E7F26">
              <w:rPr>
                <w:noProof/>
                <w:color w:val="000000"/>
              </w:rPr>
              <w:drawing>
                <wp:anchor distT="0" distB="0" distL="114300" distR="114300" simplePos="0" relativeHeight="251648000" behindDoc="0" locked="0" layoutInCell="1" allowOverlap="1" wp14:anchorId="6A2761D7" wp14:editId="03E1661A">
                  <wp:simplePos x="0" y="0"/>
                  <wp:positionH relativeFrom="column">
                    <wp:posOffset>1400175</wp:posOffset>
                  </wp:positionH>
                  <wp:positionV relativeFrom="paragraph">
                    <wp:posOffset>127441</wp:posOffset>
                  </wp:positionV>
                  <wp:extent cx="672465" cy="304800"/>
                  <wp:effectExtent l="133350" t="76200" r="70485" b="114300"/>
                  <wp:wrapNone/>
                  <wp:docPr id="2" name="Рисунок 2" descr="C:\Users\aleksandr.malyshev\AppData\Local\Microsoft\Windows\INetCache\Content.Word\Вкл вы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malyshev\AppData\Local\Microsoft\Windows\INetCache\Content.Word\Вкл выкл.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778"/>
                          <a:stretch/>
                        </pic:blipFill>
                        <pic:spPr bwMode="auto">
                          <a:xfrm>
                            <a:off x="0" y="0"/>
                            <a:ext cx="672465" cy="304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A0994" w14:textId="77777777" w:rsidR="00466F02" w:rsidRPr="000E7F26" w:rsidRDefault="00466F02" w:rsidP="00C72B3D">
            <w:pPr>
              <w:pStyle w:val="afc"/>
              <w:tabs>
                <w:tab w:val="left" w:pos="284"/>
              </w:tabs>
              <w:spacing w:before="120" w:after="120"/>
              <w:ind w:left="0"/>
              <w:rPr>
                <w:b/>
                <w:color w:val="000000"/>
              </w:rPr>
            </w:pPr>
          </w:p>
          <w:p w14:paraId="2E3E791D" w14:textId="77777777" w:rsidR="00466F02" w:rsidRPr="000E7F26" w:rsidRDefault="00466F02" w:rsidP="00C72B3D">
            <w:pPr>
              <w:pStyle w:val="afc"/>
              <w:tabs>
                <w:tab w:val="left" w:pos="284"/>
              </w:tabs>
              <w:spacing w:before="120" w:after="120"/>
              <w:ind w:left="0"/>
              <w:rPr>
                <w:b/>
                <w:color w:val="000000"/>
              </w:rPr>
            </w:pPr>
            <w:r w:rsidRPr="000E7F26">
              <w:rPr>
                <w:b/>
                <w:color w:val="000000"/>
              </w:rPr>
              <w:t>На экране появляется надпись: «Смена закрыта», «ПРЕДЪЯВИТЕ КАРТУ».</w:t>
            </w:r>
          </w:p>
          <w:p w14:paraId="2DB91B3D" w14:textId="77777777" w:rsidR="00466F02" w:rsidRPr="000E7F26" w:rsidRDefault="00466F02" w:rsidP="00C72B3D">
            <w:pPr>
              <w:pStyle w:val="afc"/>
              <w:tabs>
                <w:tab w:val="left" w:pos="330"/>
              </w:tabs>
              <w:spacing w:before="240" w:after="120"/>
              <w:ind w:left="0"/>
              <w:rPr>
                <w:b/>
                <w:bCs/>
                <w:color w:val="000000"/>
              </w:rPr>
            </w:pPr>
          </w:p>
        </w:tc>
        <w:tc>
          <w:tcPr>
            <w:tcW w:w="4387" w:type="dxa"/>
          </w:tcPr>
          <w:p w14:paraId="3156B480" w14:textId="77777777" w:rsidR="00466F02" w:rsidRPr="000E7F26" w:rsidRDefault="00466F02" w:rsidP="00C72B3D">
            <w:pPr>
              <w:spacing w:before="240" w:after="120"/>
              <w:jc w:val="center"/>
              <w:rPr>
                <w:b/>
                <w:bCs/>
                <w:color w:val="000000"/>
              </w:rPr>
            </w:pPr>
            <w:r w:rsidRPr="000E7F26">
              <w:rPr>
                <w:b/>
                <w:bCs/>
                <w:noProof/>
                <w:color w:val="000000"/>
              </w:rPr>
              <w:drawing>
                <wp:inline distT="0" distB="0" distL="0" distR="0" wp14:anchorId="7916A39F" wp14:editId="74900318">
                  <wp:extent cx="2550890" cy="1924050"/>
                  <wp:effectExtent l="0" t="0" r="0" b="0"/>
                  <wp:docPr id="3" name="Рисунок 3" descr="C:\Users\aleksandr.malyshev\AppData\Local\Microsoft\Windows\INetCache\Content.Word\Смена закрыта предъявите а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ksandr.malyshev\AppData\Local\Microsoft\Windows\INetCache\Content.Word\Смена закрыта предъявите адм.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3470" cy="1925996"/>
                          </a:xfrm>
                          <a:prstGeom prst="rect">
                            <a:avLst/>
                          </a:prstGeom>
                          <a:noFill/>
                          <a:ln>
                            <a:noFill/>
                          </a:ln>
                        </pic:spPr>
                      </pic:pic>
                    </a:graphicData>
                  </a:graphic>
                </wp:inline>
              </w:drawing>
            </w:r>
          </w:p>
        </w:tc>
      </w:tr>
      <w:tr w:rsidR="00466F02" w:rsidRPr="000E7F26" w14:paraId="24A4479A" w14:textId="77777777" w:rsidTr="00C72B3D">
        <w:trPr>
          <w:trHeight w:val="4597"/>
        </w:trPr>
        <w:tc>
          <w:tcPr>
            <w:tcW w:w="6295" w:type="dxa"/>
          </w:tcPr>
          <w:p w14:paraId="3F633FA1" w14:textId="77777777" w:rsidR="00466F02" w:rsidRPr="000E7F26" w:rsidRDefault="00466F02" w:rsidP="00466F02">
            <w:pPr>
              <w:pStyle w:val="afc"/>
              <w:numPr>
                <w:ilvl w:val="0"/>
                <w:numId w:val="8"/>
              </w:numPr>
              <w:tabs>
                <w:tab w:val="left" w:pos="284"/>
              </w:tabs>
              <w:spacing w:before="120" w:after="120"/>
              <w:ind w:left="0" w:firstLine="0"/>
              <w:contextualSpacing w:val="0"/>
              <w:rPr>
                <w:b/>
                <w:bCs/>
                <w:color w:val="000000"/>
              </w:rPr>
            </w:pPr>
            <w:r w:rsidRPr="000E7F26">
              <w:rPr>
                <w:noProof/>
                <w:color w:val="000000"/>
              </w:rPr>
              <w:drawing>
                <wp:anchor distT="0" distB="0" distL="114300" distR="114300" simplePos="0" relativeHeight="251631616" behindDoc="0" locked="0" layoutInCell="1" allowOverlap="1" wp14:anchorId="53D3A521" wp14:editId="7972D51A">
                  <wp:simplePos x="0" y="0"/>
                  <wp:positionH relativeFrom="column">
                    <wp:posOffset>936625</wp:posOffset>
                  </wp:positionH>
                  <wp:positionV relativeFrom="paragraph">
                    <wp:posOffset>478790</wp:posOffset>
                  </wp:positionV>
                  <wp:extent cx="1790700" cy="1134745"/>
                  <wp:effectExtent l="133350" t="76200" r="57150" b="122555"/>
                  <wp:wrapNone/>
                  <wp:docPr id="10" name="Рисунок 10" descr="C:\Users\aleksandr.malyshev\AppData\Local\Microsoft\Windows\INetCache\Content.Word\Администр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leksandr.malyshev\AppData\Local\Microsoft\Windows\INetCache\Content.Word\Администрато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1134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0E7F26">
              <w:rPr>
                <w:noProof/>
                <w:color w:val="000000"/>
              </w:rPr>
              <w:drawing>
                <wp:anchor distT="0" distB="0" distL="114300" distR="114300" simplePos="0" relativeHeight="251627520" behindDoc="0" locked="0" layoutInCell="1" allowOverlap="1" wp14:anchorId="456638C9" wp14:editId="7D9D580C">
                  <wp:simplePos x="0" y="0"/>
                  <wp:positionH relativeFrom="column">
                    <wp:posOffset>1516380</wp:posOffset>
                  </wp:positionH>
                  <wp:positionV relativeFrom="paragraph">
                    <wp:posOffset>2117725</wp:posOffset>
                  </wp:positionV>
                  <wp:extent cx="552450" cy="771525"/>
                  <wp:effectExtent l="133350" t="76200" r="57150" b="123825"/>
                  <wp:wrapNone/>
                  <wp:docPr id="5" name="Рисунок 5"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E7F26">
              <w:rPr>
                <w:color w:val="000000"/>
              </w:rPr>
              <w:t xml:space="preserve">Для открытия </w:t>
            </w:r>
            <w:r w:rsidRPr="000E7F26">
              <w:rPr>
                <w:b/>
                <w:color w:val="000000"/>
              </w:rPr>
              <w:t>СМЕНЫ</w:t>
            </w:r>
            <w:r w:rsidRPr="000E7F26">
              <w:rPr>
                <w:color w:val="000000"/>
              </w:rPr>
              <w:t xml:space="preserve"> приложите однократно </w:t>
            </w:r>
            <w:r w:rsidRPr="000E7F26">
              <w:rPr>
                <w:b/>
                <w:color w:val="000000"/>
              </w:rPr>
              <w:t>Служебную карту администратора.</w:t>
            </w:r>
            <w:r w:rsidRPr="000E7F26">
              <w:rPr>
                <w:b/>
                <w:color w:val="000000"/>
              </w:rPr>
              <w:br/>
            </w:r>
            <w:r w:rsidRPr="000E7F26">
              <w:rPr>
                <w:b/>
                <w:color w:val="000000"/>
              </w:rPr>
              <w:br/>
            </w:r>
            <w:r w:rsidRPr="000E7F26">
              <w:rPr>
                <w:b/>
                <w:color w:val="000000"/>
              </w:rPr>
              <w:br/>
            </w:r>
            <w:r w:rsidRPr="000E7F26">
              <w:rPr>
                <w:b/>
                <w:color w:val="000000"/>
              </w:rPr>
              <w:br/>
            </w:r>
            <w:r w:rsidRPr="000E7F26">
              <w:rPr>
                <w:b/>
                <w:color w:val="000000"/>
              </w:rPr>
              <w:br/>
            </w:r>
            <w:r w:rsidRPr="000E7F26">
              <w:rPr>
                <w:b/>
                <w:color w:val="000000"/>
              </w:rPr>
              <w:br/>
            </w:r>
            <w:r w:rsidRPr="000E7F26">
              <w:rPr>
                <w:b/>
                <w:color w:val="000000"/>
              </w:rPr>
              <w:br/>
            </w:r>
          </w:p>
          <w:p w14:paraId="5D8CCA4B" w14:textId="77777777" w:rsidR="00466F02" w:rsidRPr="000E7F26" w:rsidRDefault="00466F02" w:rsidP="00C72B3D">
            <w:pPr>
              <w:pStyle w:val="afc"/>
              <w:tabs>
                <w:tab w:val="left" w:pos="284"/>
              </w:tabs>
              <w:spacing w:before="120" w:after="120"/>
              <w:ind w:left="0"/>
              <w:rPr>
                <w:b/>
                <w:bCs/>
                <w:color w:val="000000"/>
              </w:rPr>
            </w:pPr>
            <w:r w:rsidRPr="000E7F26">
              <w:rPr>
                <w:color w:val="000000"/>
              </w:rPr>
              <w:t xml:space="preserve">С помощью клавиши </w:t>
            </w:r>
            <w:r w:rsidRPr="000E7F26">
              <w:rPr>
                <w:b/>
                <w:color w:val="000000"/>
                <w:lang w:val="en-US"/>
              </w:rPr>
              <w:t>ENTER</w:t>
            </w:r>
            <w:r w:rsidRPr="000E7F26">
              <w:rPr>
                <w:color w:val="000000"/>
              </w:rPr>
              <w:t xml:space="preserve"> выбираем пункт меню </w:t>
            </w:r>
            <w:r w:rsidRPr="000E7F26">
              <w:rPr>
                <w:b/>
                <w:color w:val="000000"/>
              </w:rPr>
              <w:t>«Открытие смены».</w:t>
            </w:r>
            <w:r w:rsidRPr="000E7F26">
              <w:rPr>
                <w:color w:val="000000"/>
              </w:rPr>
              <w:t xml:space="preserve"> </w:t>
            </w:r>
          </w:p>
        </w:tc>
        <w:tc>
          <w:tcPr>
            <w:tcW w:w="4387" w:type="dxa"/>
          </w:tcPr>
          <w:p w14:paraId="7D399208" w14:textId="77777777" w:rsidR="00466F02" w:rsidRPr="000E7F26" w:rsidRDefault="00466F02" w:rsidP="00C72B3D">
            <w:pPr>
              <w:spacing w:before="240" w:after="120"/>
              <w:jc w:val="center"/>
              <w:rPr>
                <w:b/>
                <w:bCs/>
                <w:color w:val="000000"/>
              </w:rPr>
            </w:pPr>
            <w:r w:rsidRPr="000E7F26">
              <w:rPr>
                <w:noProof/>
                <w:color w:val="000000"/>
              </w:rPr>
              <w:drawing>
                <wp:anchor distT="0" distB="0" distL="114300" distR="114300" simplePos="0" relativeHeight="251635712" behindDoc="0" locked="0" layoutInCell="1" allowOverlap="1" wp14:anchorId="1847CD2E" wp14:editId="15972B44">
                  <wp:simplePos x="0" y="0"/>
                  <wp:positionH relativeFrom="column">
                    <wp:posOffset>31268</wp:posOffset>
                  </wp:positionH>
                  <wp:positionV relativeFrom="paragraph">
                    <wp:posOffset>478790</wp:posOffset>
                  </wp:positionV>
                  <wp:extent cx="2571750" cy="1887332"/>
                  <wp:effectExtent l="0" t="0" r="0" b="0"/>
                  <wp:wrapNone/>
                  <wp:docPr id="4" name="Рисунок 4" descr="C:\Users\aleksandr.malyshev\AppData\Local\Microsoft\Windows\INetCache\Content.Word\Открытие см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leksandr.malyshev\AppData\Local\Microsoft\Windows\INetCache\Content.Word\Открытие смен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887332"/>
                          </a:xfrm>
                          <a:prstGeom prst="rect">
                            <a:avLst/>
                          </a:prstGeom>
                          <a:noFill/>
                          <a:ln>
                            <a:noFill/>
                          </a:ln>
                        </pic:spPr>
                      </pic:pic>
                    </a:graphicData>
                  </a:graphic>
                </wp:anchor>
              </w:drawing>
            </w:r>
          </w:p>
        </w:tc>
      </w:tr>
      <w:tr w:rsidR="00466F02" w:rsidRPr="000E7F26" w14:paraId="4736936D" w14:textId="77777777" w:rsidTr="00C72B3D">
        <w:trPr>
          <w:trHeight w:val="2603"/>
        </w:trPr>
        <w:tc>
          <w:tcPr>
            <w:tcW w:w="6295" w:type="dxa"/>
          </w:tcPr>
          <w:p w14:paraId="4D5B9AD0" w14:textId="77777777" w:rsidR="00466F02" w:rsidRPr="000E7F26" w:rsidRDefault="00466F02" w:rsidP="00466F02">
            <w:pPr>
              <w:pStyle w:val="afc"/>
              <w:numPr>
                <w:ilvl w:val="0"/>
                <w:numId w:val="8"/>
              </w:numPr>
              <w:tabs>
                <w:tab w:val="left" w:pos="284"/>
              </w:tabs>
              <w:spacing w:before="120" w:after="120"/>
              <w:ind w:left="0" w:firstLine="0"/>
              <w:contextualSpacing w:val="0"/>
              <w:rPr>
                <w:noProof/>
                <w:color w:val="000000"/>
              </w:rPr>
            </w:pPr>
            <w:r w:rsidRPr="000E7F26">
              <w:rPr>
                <w:b/>
                <w:noProof/>
                <w:color w:val="000000"/>
              </w:rPr>
              <w:lastRenderedPageBreak/>
              <w:drawing>
                <wp:anchor distT="0" distB="0" distL="114300" distR="114300" simplePos="0" relativeHeight="251639808" behindDoc="0" locked="0" layoutInCell="1" allowOverlap="1" wp14:anchorId="6363831A" wp14:editId="7BA96D82">
                  <wp:simplePos x="0" y="0"/>
                  <wp:positionH relativeFrom="column">
                    <wp:posOffset>904710</wp:posOffset>
                  </wp:positionH>
                  <wp:positionV relativeFrom="paragraph">
                    <wp:posOffset>539253</wp:posOffset>
                  </wp:positionV>
                  <wp:extent cx="1823307" cy="1134745"/>
                  <wp:effectExtent l="133350" t="76200" r="62865" b="122555"/>
                  <wp:wrapNone/>
                  <wp:docPr id="6" name="Рисунок 6" descr="C:\Users\aleksandr.malyshev\AppData\Local\Microsoft\Windows\INetCache\Content.Word\Опер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leksandr.malyshev\AppData\Local\Microsoft\Windows\INetCache\Content.Word\Операто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3307" cy="1134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E7F26">
              <w:rPr>
                <w:color w:val="000000"/>
              </w:rPr>
              <w:t xml:space="preserve">Для открытия </w:t>
            </w:r>
            <w:r w:rsidRPr="000E7F26">
              <w:rPr>
                <w:b/>
                <w:color w:val="000000"/>
              </w:rPr>
              <w:t>РЕЙСА</w:t>
            </w:r>
            <w:r w:rsidRPr="000E7F26">
              <w:rPr>
                <w:color w:val="000000"/>
              </w:rPr>
              <w:t xml:space="preserve"> приложите однократно </w:t>
            </w:r>
            <w:r w:rsidRPr="000E7F26">
              <w:rPr>
                <w:b/>
                <w:color w:val="000000"/>
              </w:rPr>
              <w:t>Служебную карту оператора.</w:t>
            </w:r>
            <w:r w:rsidRPr="000E7F26">
              <w:rPr>
                <w:b/>
                <w:noProof/>
                <w:color w:val="000000"/>
              </w:rPr>
              <w:t xml:space="preserve"> </w:t>
            </w:r>
          </w:p>
        </w:tc>
        <w:tc>
          <w:tcPr>
            <w:tcW w:w="4387" w:type="dxa"/>
          </w:tcPr>
          <w:p w14:paraId="4E4EFC6C" w14:textId="77777777" w:rsidR="00466F02" w:rsidRPr="000E7F26" w:rsidRDefault="00466F02" w:rsidP="00C72B3D">
            <w:pPr>
              <w:spacing w:before="240" w:after="120"/>
              <w:jc w:val="center"/>
              <w:rPr>
                <w:noProof/>
                <w:color w:val="000000"/>
              </w:rPr>
            </w:pPr>
            <w:r w:rsidRPr="000E7F26">
              <w:rPr>
                <w:b/>
                <w:noProof/>
                <w:color w:val="000000"/>
              </w:rPr>
              <w:drawing>
                <wp:inline distT="0" distB="0" distL="0" distR="0" wp14:anchorId="2DDB181A" wp14:editId="49386B4C">
                  <wp:extent cx="2562225" cy="1952625"/>
                  <wp:effectExtent l="0" t="0" r="0" b="0"/>
                  <wp:docPr id="11" name="Рисунок 11" descr="C:\Users\aleksandr.malyshev\AppData\Local\Microsoft\Windows\INetCache\Content.Word\Открытие рей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leksandr.malyshev\AppData\Local\Microsoft\Windows\INetCache\Content.Word\Открытие рейс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952625"/>
                          </a:xfrm>
                          <a:prstGeom prst="rect">
                            <a:avLst/>
                          </a:prstGeom>
                          <a:noFill/>
                          <a:ln>
                            <a:noFill/>
                          </a:ln>
                        </pic:spPr>
                      </pic:pic>
                    </a:graphicData>
                  </a:graphic>
                </wp:inline>
              </w:drawing>
            </w:r>
          </w:p>
        </w:tc>
      </w:tr>
      <w:tr w:rsidR="00466F02" w:rsidRPr="000E7F26" w14:paraId="4D7E2BA7" w14:textId="77777777" w:rsidTr="00C72B3D">
        <w:tc>
          <w:tcPr>
            <w:tcW w:w="6295" w:type="dxa"/>
          </w:tcPr>
          <w:p w14:paraId="13C28E6C" w14:textId="77777777" w:rsidR="00466F02" w:rsidRPr="000E7F26" w:rsidRDefault="00466F02" w:rsidP="00466F02">
            <w:pPr>
              <w:pStyle w:val="afc"/>
              <w:numPr>
                <w:ilvl w:val="0"/>
                <w:numId w:val="8"/>
              </w:numPr>
              <w:tabs>
                <w:tab w:val="left" w:pos="330"/>
              </w:tabs>
              <w:spacing w:before="240" w:after="120"/>
              <w:ind w:left="0" w:firstLine="0"/>
              <w:rPr>
                <w:b/>
                <w:bCs/>
                <w:color w:val="000000"/>
              </w:rPr>
            </w:pPr>
            <w:r w:rsidRPr="000E7F26">
              <w:rPr>
                <w:color w:val="000000"/>
              </w:rPr>
              <w:t xml:space="preserve">Выберите из списка необходимый </w:t>
            </w:r>
            <w:r w:rsidRPr="000E7F26">
              <w:rPr>
                <w:b/>
                <w:color w:val="000000"/>
              </w:rPr>
              <w:t xml:space="preserve">МАРШРУТ </w:t>
            </w:r>
            <w:r w:rsidRPr="000E7F26">
              <w:rPr>
                <w:color w:val="000000"/>
              </w:rPr>
              <w:t>с помощью</w:t>
            </w:r>
            <w:r w:rsidRPr="000E7F26">
              <w:rPr>
                <w:b/>
                <w:color w:val="000000"/>
              </w:rPr>
              <w:t xml:space="preserve"> клавиш навигации </w:t>
            </w:r>
          </w:p>
          <w:p w14:paraId="29DE8633" w14:textId="77777777" w:rsidR="00466F02" w:rsidRPr="000E7F26" w:rsidRDefault="00466F02" w:rsidP="00C72B3D">
            <w:pPr>
              <w:pStyle w:val="afc"/>
              <w:tabs>
                <w:tab w:val="left" w:pos="330"/>
              </w:tabs>
              <w:spacing w:before="240" w:after="120"/>
              <w:ind w:left="0"/>
              <w:rPr>
                <w:color w:val="000000"/>
              </w:rPr>
            </w:pPr>
            <w:r w:rsidRPr="000E7F26">
              <w:rPr>
                <w:noProof/>
                <w:color w:val="000000"/>
              </w:rPr>
              <w:drawing>
                <wp:anchor distT="0" distB="0" distL="114300" distR="114300" simplePos="0" relativeHeight="251656192" behindDoc="0" locked="0" layoutInCell="1" allowOverlap="1" wp14:anchorId="147911E3" wp14:editId="03AFEBB0">
                  <wp:simplePos x="0" y="0"/>
                  <wp:positionH relativeFrom="column">
                    <wp:posOffset>1152525</wp:posOffset>
                  </wp:positionH>
                  <wp:positionV relativeFrom="paragraph">
                    <wp:posOffset>54610</wp:posOffset>
                  </wp:positionV>
                  <wp:extent cx="1266825" cy="276225"/>
                  <wp:effectExtent l="133350" t="76200" r="66675" b="123825"/>
                  <wp:wrapNone/>
                  <wp:docPr id="13" name="Рисунок 13" descr="C:\Users\aleksandr.malyshev\AppData\Local\Microsoft\Windows\INetCache\Content.Word\Стрело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leksandr.malyshev\AppData\Local\Microsoft\Windows\INetCache\Content.Word\Стрелоньк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8CF1882" w14:textId="77777777" w:rsidR="00466F02" w:rsidRPr="000E7F26" w:rsidRDefault="00466F02" w:rsidP="00C72B3D">
            <w:pPr>
              <w:pStyle w:val="afc"/>
              <w:tabs>
                <w:tab w:val="left" w:pos="330"/>
              </w:tabs>
              <w:spacing w:before="240" w:after="120"/>
              <w:ind w:left="0"/>
              <w:rPr>
                <w:b/>
                <w:bCs/>
                <w:color w:val="000000"/>
              </w:rPr>
            </w:pPr>
            <w:r w:rsidRPr="000E7F26">
              <w:rPr>
                <w:noProof/>
                <w:color w:val="000000"/>
              </w:rPr>
              <w:drawing>
                <wp:anchor distT="0" distB="0" distL="114300" distR="114300" simplePos="0" relativeHeight="251643904" behindDoc="0" locked="0" layoutInCell="1" allowOverlap="1" wp14:anchorId="0EF17796" wp14:editId="60857541">
                  <wp:simplePos x="0" y="0"/>
                  <wp:positionH relativeFrom="column">
                    <wp:posOffset>1471489</wp:posOffset>
                  </wp:positionH>
                  <wp:positionV relativeFrom="paragraph">
                    <wp:posOffset>414296</wp:posOffset>
                  </wp:positionV>
                  <wp:extent cx="552450" cy="771525"/>
                  <wp:effectExtent l="133350" t="76200" r="57150" b="123825"/>
                  <wp:wrapNone/>
                  <wp:docPr id="12" name="Рисунок 12"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E7F26">
              <w:rPr>
                <w:color w:val="000000"/>
              </w:rPr>
              <w:t xml:space="preserve">С помощью клавиши </w:t>
            </w:r>
            <w:r w:rsidRPr="000E7F26">
              <w:rPr>
                <w:b/>
                <w:color w:val="000000"/>
                <w:lang w:val="en-US"/>
              </w:rPr>
              <w:t>ENTER</w:t>
            </w:r>
            <w:r w:rsidRPr="000E7F26">
              <w:rPr>
                <w:color w:val="000000"/>
              </w:rPr>
              <w:t xml:space="preserve"> подтвердите свой выбор.</w:t>
            </w:r>
          </w:p>
        </w:tc>
        <w:tc>
          <w:tcPr>
            <w:tcW w:w="4387" w:type="dxa"/>
          </w:tcPr>
          <w:p w14:paraId="1BEC2618" w14:textId="77777777" w:rsidR="00466F02" w:rsidRPr="000E7F26" w:rsidRDefault="00466F02" w:rsidP="00C72B3D">
            <w:pPr>
              <w:spacing w:before="240" w:after="120"/>
              <w:jc w:val="center"/>
              <w:rPr>
                <w:b/>
                <w:bCs/>
                <w:color w:val="000000"/>
              </w:rPr>
            </w:pPr>
            <w:r w:rsidRPr="000E7F26">
              <w:rPr>
                <w:b/>
                <w:bCs/>
                <w:noProof/>
                <w:color w:val="000000"/>
              </w:rPr>
              <w:drawing>
                <wp:inline distT="0" distB="0" distL="0" distR="0" wp14:anchorId="7AF02E8E" wp14:editId="6B36E5A9">
                  <wp:extent cx="2647950" cy="2019300"/>
                  <wp:effectExtent l="0" t="0" r="0" b="0"/>
                  <wp:docPr id="9" name="Рисунок 9" descr="Выбор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бор маршрут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2019300"/>
                          </a:xfrm>
                          <a:prstGeom prst="rect">
                            <a:avLst/>
                          </a:prstGeom>
                          <a:noFill/>
                          <a:ln>
                            <a:noFill/>
                          </a:ln>
                        </pic:spPr>
                      </pic:pic>
                    </a:graphicData>
                  </a:graphic>
                </wp:inline>
              </w:drawing>
            </w:r>
          </w:p>
        </w:tc>
      </w:tr>
      <w:tr w:rsidR="00466F02" w:rsidRPr="000E7F26" w14:paraId="387B943C" w14:textId="77777777" w:rsidTr="00C72B3D">
        <w:trPr>
          <w:trHeight w:val="4302"/>
        </w:trPr>
        <w:tc>
          <w:tcPr>
            <w:tcW w:w="6295" w:type="dxa"/>
          </w:tcPr>
          <w:p w14:paraId="7C5D83B3" w14:textId="77777777" w:rsidR="00466F02" w:rsidRPr="000E7F26" w:rsidRDefault="00466F02" w:rsidP="00466F02">
            <w:pPr>
              <w:pStyle w:val="afc"/>
              <w:numPr>
                <w:ilvl w:val="0"/>
                <w:numId w:val="8"/>
              </w:numPr>
              <w:tabs>
                <w:tab w:val="left" w:pos="330"/>
              </w:tabs>
              <w:spacing w:before="240" w:after="120"/>
              <w:ind w:left="0" w:firstLine="0"/>
              <w:rPr>
                <w:noProof/>
                <w:color w:val="000000"/>
              </w:rPr>
            </w:pPr>
            <w:r w:rsidRPr="000E7F26">
              <w:rPr>
                <w:noProof/>
                <w:color w:val="000000"/>
              </w:rPr>
              <w:drawing>
                <wp:anchor distT="0" distB="0" distL="114300" distR="114300" simplePos="0" relativeHeight="251652096" behindDoc="0" locked="0" layoutInCell="1" allowOverlap="1" wp14:anchorId="341569C6" wp14:editId="3487A1A1">
                  <wp:simplePos x="0" y="0"/>
                  <wp:positionH relativeFrom="column">
                    <wp:posOffset>1343025</wp:posOffset>
                  </wp:positionH>
                  <wp:positionV relativeFrom="paragraph">
                    <wp:posOffset>711513</wp:posOffset>
                  </wp:positionV>
                  <wp:extent cx="971550" cy="971550"/>
                  <wp:effectExtent l="0" t="0" r="0" b="0"/>
                  <wp:wrapNone/>
                  <wp:docPr id="15" name="Рисунок 15" descr="C:\Users\aleksandr.malyshev\AppData\Local\Microsoft\Windows\INetCache\Content.Word\Клави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leksandr.malyshev\AppData\Local\Microsoft\Windows\INetCache\Content.Word\Клавиатур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F26">
              <w:rPr>
                <w:noProof/>
                <w:color w:val="000000"/>
              </w:rPr>
              <w:drawing>
                <wp:anchor distT="0" distB="0" distL="114300" distR="114300" simplePos="0" relativeHeight="251660288" behindDoc="0" locked="0" layoutInCell="1" allowOverlap="1" wp14:anchorId="52506904" wp14:editId="71D99BE3">
                  <wp:simplePos x="0" y="0"/>
                  <wp:positionH relativeFrom="column">
                    <wp:posOffset>1541780</wp:posOffset>
                  </wp:positionH>
                  <wp:positionV relativeFrom="paragraph">
                    <wp:posOffset>1940560</wp:posOffset>
                  </wp:positionV>
                  <wp:extent cx="552450" cy="771525"/>
                  <wp:effectExtent l="133350" t="76200" r="57150" b="123825"/>
                  <wp:wrapNone/>
                  <wp:docPr id="16" name="Рисунок 16"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E7F26">
              <w:rPr>
                <w:noProof/>
                <w:color w:val="000000"/>
              </w:rPr>
              <w:t>С помощью клавиатуры транспортного терминала необходимо ввести номер смены согласно графика работы водителя\кондуктора</w:t>
            </w:r>
            <w:r w:rsidRPr="000E7F26">
              <w:rPr>
                <w:noProof/>
                <w:color w:val="000000"/>
              </w:rPr>
              <w:br/>
            </w:r>
            <w:r w:rsidRPr="000E7F26">
              <w:rPr>
                <w:noProof/>
                <w:color w:val="000000"/>
              </w:rPr>
              <w:br/>
            </w:r>
            <w:r w:rsidRPr="000E7F26">
              <w:rPr>
                <w:noProof/>
                <w:color w:val="000000"/>
              </w:rPr>
              <w:br/>
            </w:r>
            <w:r w:rsidRPr="000E7F26">
              <w:rPr>
                <w:noProof/>
                <w:color w:val="000000"/>
              </w:rPr>
              <w:br/>
            </w:r>
            <w:r w:rsidRPr="000E7F26">
              <w:rPr>
                <w:noProof/>
                <w:color w:val="000000"/>
              </w:rPr>
              <w:br/>
            </w:r>
          </w:p>
          <w:p w14:paraId="2A9268A8" w14:textId="77777777" w:rsidR="00466F02" w:rsidRPr="000E7F26" w:rsidRDefault="00466F02" w:rsidP="00C72B3D">
            <w:pPr>
              <w:pStyle w:val="afc"/>
              <w:tabs>
                <w:tab w:val="left" w:pos="330"/>
              </w:tabs>
              <w:spacing w:before="240" w:after="120"/>
              <w:ind w:left="0"/>
              <w:rPr>
                <w:noProof/>
                <w:color w:val="000000"/>
              </w:rPr>
            </w:pPr>
            <w:r w:rsidRPr="000E7F26">
              <w:rPr>
                <w:noProof/>
                <w:color w:val="000000"/>
              </w:rPr>
              <w:br/>
            </w:r>
            <w:r w:rsidRPr="000E7F26">
              <w:rPr>
                <w:color w:val="000000"/>
              </w:rPr>
              <w:t xml:space="preserve">С помощью клавиши </w:t>
            </w:r>
            <w:r w:rsidRPr="000E7F26">
              <w:rPr>
                <w:b/>
                <w:color w:val="000000"/>
                <w:lang w:val="en-US"/>
              </w:rPr>
              <w:t>ENTER</w:t>
            </w:r>
            <w:r w:rsidRPr="000E7F26">
              <w:rPr>
                <w:color w:val="000000"/>
              </w:rPr>
              <w:t xml:space="preserve"> подтвердите ввод.</w:t>
            </w:r>
            <w:r w:rsidRPr="000E7F26">
              <w:rPr>
                <w:noProof/>
                <w:color w:val="000000"/>
              </w:rPr>
              <w:t xml:space="preserve"> </w:t>
            </w:r>
          </w:p>
        </w:tc>
        <w:tc>
          <w:tcPr>
            <w:tcW w:w="4387" w:type="dxa"/>
          </w:tcPr>
          <w:p w14:paraId="4DC5CDF8" w14:textId="77777777" w:rsidR="00466F02" w:rsidRPr="000E7F26" w:rsidRDefault="00466F02" w:rsidP="00C72B3D">
            <w:pPr>
              <w:spacing w:before="240" w:after="120"/>
              <w:jc w:val="center"/>
              <w:rPr>
                <w:b/>
                <w:bCs/>
                <w:noProof/>
                <w:color w:val="000000"/>
              </w:rPr>
            </w:pPr>
            <w:r w:rsidRPr="000E7F26">
              <w:rPr>
                <w:noProof/>
                <w:color w:val="000000"/>
              </w:rPr>
              <w:drawing>
                <wp:anchor distT="0" distB="0" distL="114300" distR="114300" simplePos="0" relativeHeight="251688960" behindDoc="0" locked="0" layoutInCell="1" allowOverlap="1" wp14:anchorId="443E40B6" wp14:editId="234559AA">
                  <wp:simplePos x="0" y="0"/>
                  <wp:positionH relativeFrom="column">
                    <wp:posOffset>12065</wp:posOffset>
                  </wp:positionH>
                  <wp:positionV relativeFrom="paragraph">
                    <wp:posOffset>437515</wp:posOffset>
                  </wp:positionV>
                  <wp:extent cx="2630658" cy="1943100"/>
                  <wp:effectExtent l="0" t="0" r="0" b="0"/>
                  <wp:wrapNone/>
                  <wp:docPr id="14" name="Рисунок 14" descr="C:\Users\aleksandr.malyshev\AppData\Local\Microsoft\Windows\INetCache\Content.Word\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leksandr.malyshev\AppData\Local\Microsoft\Windows\INetCache\Content.Word\Графи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658" cy="1943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6F02" w:rsidRPr="000E7F26" w14:paraId="18E3D355" w14:textId="77777777" w:rsidTr="00C72B3D">
        <w:tc>
          <w:tcPr>
            <w:tcW w:w="6295" w:type="dxa"/>
          </w:tcPr>
          <w:p w14:paraId="77F2A646" w14:textId="77777777" w:rsidR="00466F02" w:rsidRPr="000E7F26" w:rsidRDefault="00466F02" w:rsidP="00466F02">
            <w:pPr>
              <w:pStyle w:val="afc"/>
              <w:numPr>
                <w:ilvl w:val="0"/>
                <w:numId w:val="8"/>
              </w:numPr>
              <w:tabs>
                <w:tab w:val="left" w:pos="293"/>
              </w:tabs>
              <w:spacing w:before="240" w:after="120"/>
              <w:ind w:left="0" w:firstLine="0"/>
              <w:rPr>
                <w:b/>
                <w:bCs/>
                <w:color w:val="000000"/>
              </w:rPr>
            </w:pPr>
            <w:r w:rsidRPr="000E7F26">
              <w:rPr>
                <w:noProof/>
                <w:color w:val="000000"/>
              </w:rPr>
              <w:drawing>
                <wp:anchor distT="0" distB="0" distL="114300" distR="114300" simplePos="0" relativeHeight="251664384" behindDoc="0" locked="0" layoutInCell="1" allowOverlap="1" wp14:anchorId="368D968A" wp14:editId="70D5066B">
                  <wp:simplePos x="0" y="0"/>
                  <wp:positionH relativeFrom="column">
                    <wp:posOffset>1150620</wp:posOffset>
                  </wp:positionH>
                  <wp:positionV relativeFrom="paragraph">
                    <wp:posOffset>533392</wp:posOffset>
                  </wp:positionV>
                  <wp:extent cx="1266825" cy="276225"/>
                  <wp:effectExtent l="133350" t="76200" r="66675" b="123825"/>
                  <wp:wrapNone/>
                  <wp:docPr id="17" name="Рисунок 17" descr="C:\Users\aleksandr.malyshev\AppData\Local\Microsoft\Windows\INetCache\Content.Word\Стрело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leksandr.malyshev\AppData\Local\Microsoft\Windows\INetCache\Content.Word\Стрелоньк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E7F26">
              <w:rPr>
                <w:noProof/>
                <w:color w:val="000000"/>
              </w:rPr>
              <w:drawing>
                <wp:anchor distT="0" distB="0" distL="114300" distR="114300" simplePos="0" relativeHeight="251668480" behindDoc="0" locked="0" layoutInCell="1" allowOverlap="1" wp14:anchorId="3764325B" wp14:editId="19EC8DB9">
                  <wp:simplePos x="0" y="0"/>
                  <wp:positionH relativeFrom="column">
                    <wp:posOffset>1475105</wp:posOffset>
                  </wp:positionH>
                  <wp:positionV relativeFrom="paragraph">
                    <wp:posOffset>1220470</wp:posOffset>
                  </wp:positionV>
                  <wp:extent cx="552450" cy="771525"/>
                  <wp:effectExtent l="133350" t="76200" r="57150" b="123825"/>
                  <wp:wrapNone/>
                  <wp:docPr id="18" name="Рисунок 18"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E7F26">
              <w:rPr>
                <w:b/>
                <w:color w:val="000000"/>
              </w:rPr>
              <w:t>Выберите</w:t>
            </w:r>
            <w:r w:rsidRPr="000E7F26">
              <w:rPr>
                <w:color w:val="000000"/>
              </w:rPr>
              <w:t xml:space="preserve"> из списка государственный номер автобуса с помощью</w:t>
            </w:r>
            <w:r w:rsidRPr="000E7F26">
              <w:rPr>
                <w:b/>
                <w:color w:val="000000"/>
              </w:rPr>
              <w:t xml:space="preserve"> клавиш навигации.</w:t>
            </w:r>
            <w:r w:rsidRPr="000E7F26">
              <w:rPr>
                <w:b/>
                <w:color w:val="000000"/>
              </w:rPr>
              <w:br/>
            </w:r>
            <w:r w:rsidRPr="000E7F26">
              <w:rPr>
                <w:b/>
                <w:color w:val="000000"/>
              </w:rPr>
              <w:br/>
            </w:r>
            <w:r w:rsidRPr="000E7F26">
              <w:rPr>
                <w:b/>
                <w:color w:val="000000"/>
              </w:rPr>
              <w:br/>
            </w:r>
            <w:r w:rsidRPr="000E7F26">
              <w:rPr>
                <w:color w:val="000000"/>
              </w:rPr>
              <w:t xml:space="preserve">С помощью клавиши </w:t>
            </w:r>
            <w:r w:rsidRPr="000E7F26">
              <w:rPr>
                <w:b/>
                <w:color w:val="000000"/>
                <w:lang w:val="en-US"/>
              </w:rPr>
              <w:t>ENTER</w:t>
            </w:r>
            <w:r w:rsidRPr="000E7F26">
              <w:rPr>
                <w:color w:val="000000"/>
              </w:rPr>
              <w:t xml:space="preserve"> подтвердите свой выбор.</w:t>
            </w:r>
          </w:p>
        </w:tc>
        <w:tc>
          <w:tcPr>
            <w:tcW w:w="4387" w:type="dxa"/>
          </w:tcPr>
          <w:p w14:paraId="32E1BB86" w14:textId="77777777" w:rsidR="00466F02" w:rsidRPr="000E7F26" w:rsidRDefault="00466F02" w:rsidP="00C72B3D">
            <w:pPr>
              <w:spacing w:before="240" w:after="120"/>
              <w:jc w:val="center"/>
              <w:rPr>
                <w:b/>
                <w:bCs/>
                <w:color w:val="000000"/>
              </w:rPr>
            </w:pPr>
            <w:r w:rsidRPr="000E7F26">
              <w:rPr>
                <w:noProof/>
              </w:rPr>
              <w:drawing>
                <wp:inline distT="0" distB="0" distL="0" distR="0" wp14:anchorId="2305C2AF" wp14:editId="2F0A6A33">
                  <wp:extent cx="2647950" cy="1924050"/>
                  <wp:effectExtent l="0" t="0" r="0" b="0"/>
                  <wp:docPr id="8" name="Рисунок 8" descr="Выбор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ор Т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inline>
              </w:drawing>
            </w:r>
          </w:p>
        </w:tc>
      </w:tr>
      <w:tr w:rsidR="00466F02" w:rsidRPr="000E7F26" w14:paraId="062D20F9" w14:textId="77777777" w:rsidTr="00C72B3D">
        <w:trPr>
          <w:trHeight w:val="3530"/>
        </w:trPr>
        <w:tc>
          <w:tcPr>
            <w:tcW w:w="6295" w:type="dxa"/>
          </w:tcPr>
          <w:p w14:paraId="772F1A93" w14:textId="77777777" w:rsidR="00466F02" w:rsidRPr="000E7F26" w:rsidRDefault="00466F02" w:rsidP="00466F02">
            <w:pPr>
              <w:pStyle w:val="afc"/>
              <w:numPr>
                <w:ilvl w:val="0"/>
                <w:numId w:val="8"/>
              </w:numPr>
              <w:tabs>
                <w:tab w:val="left" w:pos="293"/>
              </w:tabs>
              <w:spacing w:before="240" w:after="120"/>
              <w:ind w:left="0" w:firstLine="0"/>
              <w:rPr>
                <w:b/>
                <w:color w:val="000000"/>
              </w:rPr>
            </w:pPr>
            <w:r w:rsidRPr="000E7F26">
              <w:rPr>
                <w:b/>
                <w:color w:val="000000"/>
              </w:rPr>
              <w:lastRenderedPageBreak/>
              <w:t>На экране появляется надпись: «Рейс открыт», «ОПЛАТА БИЛЕТА».</w:t>
            </w:r>
          </w:p>
          <w:p w14:paraId="651B6A2B" w14:textId="77777777" w:rsidR="00466F02" w:rsidRPr="000E7F26" w:rsidRDefault="00466F02" w:rsidP="00C72B3D">
            <w:pPr>
              <w:pStyle w:val="afc"/>
              <w:tabs>
                <w:tab w:val="left" w:pos="293"/>
              </w:tabs>
              <w:spacing w:before="240" w:after="120"/>
              <w:ind w:left="0"/>
              <w:rPr>
                <w:b/>
                <w:color w:val="000000"/>
              </w:rPr>
            </w:pPr>
            <w:r w:rsidRPr="000E7F26">
              <w:rPr>
                <w:b/>
                <w:color w:val="000000"/>
              </w:rPr>
              <w:t>Терминал готов к приёму оплаты проезда.</w:t>
            </w:r>
          </w:p>
        </w:tc>
        <w:tc>
          <w:tcPr>
            <w:tcW w:w="4387" w:type="dxa"/>
          </w:tcPr>
          <w:p w14:paraId="67C4DBB2" w14:textId="77777777" w:rsidR="00466F02" w:rsidRPr="000E7F26" w:rsidRDefault="00466F02" w:rsidP="00C72B3D">
            <w:pPr>
              <w:spacing w:before="240" w:after="120"/>
              <w:jc w:val="center"/>
              <w:rPr>
                <w:noProof/>
              </w:rPr>
            </w:pPr>
            <w:r w:rsidRPr="000E7F26">
              <w:rPr>
                <w:noProof/>
              </w:rPr>
              <w:drawing>
                <wp:inline distT="0" distB="0" distL="0" distR="0" wp14:anchorId="3D98E9F7" wp14:editId="2E546E7D">
                  <wp:extent cx="2562225" cy="1924050"/>
                  <wp:effectExtent l="0" t="0" r="0" b="0"/>
                  <wp:docPr id="7" name="Рисунок 7" descr="Рейс открыт, оплата бил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йс открыт, оплата билет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tc>
      </w:tr>
    </w:tbl>
    <w:p w14:paraId="0C5693C0" w14:textId="77777777" w:rsidR="00466F02" w:rsidRPr="000E7F26" w:rsidRDefault="00466F02" w:rsidP="00466F02">
      <w:pPr>
        <w:pStyle w:val="afc"/>
        <w:spacing w:before="240"/>
        <w:ind w:left="0"/>
        <w:jc w:val="center"/>
        <w:rPr>
          <w:b/>
          <w:color w:val="000000"/>
        </w:rPr>
      </w:pPr>
    </w:p>
    <w:p w14:paraId="706EF56E" w14:textId="77777777" w:rsidR="00466F02" w:rsidRPr="000E7F26" w:rsidRDefault="00466F02" w:rsidP="00466F02">
      <w:pPr>
        <w:pStyle w:val="afc"/>
        <w:spacing w:before="240"/>
        <w:ind w:left="0"/>
        <w:jc w:val="center"/>
        <w:rPr>
          <w:b/>
          <w:color w:val="000000"/>
        </w:rPr>
      </w:pPr>
      <w:r w:rsidRPr="000E7F26">
        <w:rPr>
          <w:b/>
          <w:color w:val="000000"/>
        </w:rPr>
        <w:t xml:space="preserve">Регистрация оплаты проезда </w:t>
      </w:r>
    </w:p>
    <w:tbl>
      <w:tblPr>
        <w:tblStyle w:val="afb"/>
        <w:tblW w:w="0" w:type="auto"/>
        <w:tblLook w:val="04A0" w:firstRow="1" w:lastRow="0" w:firstColumn="1" w:lastColumn="0" w:noHBand="0" w:noVBand="1"/>
      </w:tblPr>
      <w:tblGrid>
        <w:gridCol w:w="10088"/>
      </w:tblGrid>
      <w:tr w:rsidR="00466F02" w:rsidRPr="000E7F26" w14:paraId="5D68133C" w14:textId="77777777" w:rsidTr="00C72B3D">
        <w:trPr>
          <w:trHeight w:val="3205"/>
        </w:trPr>
        <w:tc>
          <w:tcPr>
            <w:tcW w:w="10456" w:type="dxa"/>
          </w:tcPr>
          <w:p w14:paraId="6BCA5E24" w14:textId="77777777" w:rsidR="00466F02" w:rsidRPr="000E7F26" w:rsidRDefault="00466F02" w:rsidP="00466F02">
            <w:pPr>
              <w:pStyle w:val="afc"/>
              <w:numPr>
                <w:ilvl w:val="0"/>
                <w:numId w:val="10"/>
              </w:numPr>
              <w:tabs>
                <w:tab w:val="left" w:pos="257"/>
              </w:tabs>
              <w:ind w:left="0" w:right="-2" w:firstLine="0"/>
              <w:jc w:val="both"/>
              <w:rPr>
                <w:color w:val="000000"/>
              </w:rPr>
            </w:pPr>
            <w:r w:rsidRPr="000E7F26">
              <w:rPr>
                <w:color w:val="000000" w:themeColor="text1"/>
              </w:rPr>
              <w:t>Для оплаты проезда нужно приложить к экрану</w:t>
            </w:r>
            <w:r w:rsidRPr="000E7F26">
              <w:rPr>
                <w:b/>
                <w:color w:val="000000" w:themeColor="text1"/>
              </w:rPr>
              <w:t xml:space="preserve"> бесконтактную банковскую карту (смартфон с функционалом бесконтактной оплаты через </w:t>
            </w:r>
            <w:r w:rsidRPr="000E7F26">
              <w:rPr>
                <w:b/>
                <w:bCs/>
                <w:color w:val="000000"/>
              </w:rPr>
              <w:t>NFC)</w:t>
            </w:r>
            <w:r w:rsidRPr="000E7F26">
              <w:rPr>
                <w:b/>
                <w:color w:val="000000" w:themeColor="text1"/>
              </w:rPr>
              <w:t xml:space="preserve"> или </w:t>
            </w:r>
            <w:r w:rsidRPr="000E7F26">
              <w:rPr>
                <w:b/>
                <w:bCs/>
                <w:color w:val="000000"/>
              </w:rPr>
              <w:t>Транспортную карту «Ситикард»</w:t>
            </w:r>
            <w:r w:rsidRPr="000E7F26">
              <w:rPr>
                <w:color w:val="000000"/>
              </w:rPr>
              <w:t xml:space="preserve"> (с достаточным для оплаты проезда остатком электронных денежных средств или </w:t>
            </w:r>
            <w:r w:rsidRPr="000E7F26">
              <w:rPr>
                <w:color w:val="000000"/>
                <w:lang w:val="en-US"/>
              </w:rPr>
              <w:t>c</w:t>
            </w:r>
            <w:r w:rsidRPr="000E7F26">
              <w:rPr>
                <w:color w:val="000000"/>
              </w:rPr>
              <w:t xml:space="preserve"> записанным на неё действующим Проездным билетом) </w:t>
            </w:r>
            <w:r w:rsidRPr="000E7F26">
              <w:rPr>
                <w:b/>
                <w:color w:val="000000" w:themeColor="text1"/>
              </w:rPr>
              <w:t>и удерживать карту до кратковременного звукового сигнала и начала печати контрольного билета.</w:t>
            </w:r>
          </w:p>
          <w:p w14:paraId="4D8A7B8C" w14:textId="77777777" w:rsidR="00466F02" w:rsidRPr="000E7F26" w:rsidRDefault="00466F02" w:rsidP="00466F02">
            <w:pPr>
              <w:pStyle w:val="afc"/>
              <w:numPr>
                <w:ilvl w:val="0"/>
                <w:numId w:val="10"/>
              </w:numPr>
              <w:tabs>
                <w:tab w:val="left" w:pos="257"/>
              </w:tabs>
              <w:ind w:left="0" w:right="-2" w:firstLine="0"/>
              <w:jc w:val="both"/>
              <w:rPr>
                <w:color w:val="000000"/>
              </w:rPr>
            </w:pPr>
            <w:r w:rsidRPr="000E7F26">
              <w:rPr>
                <w:color w:val="000000"/>
              </w:rPr>
              <w:t xml:space="preserve">Для регистрации оплаты проезда </w:t>
            </w:r>
            <w:r w:rsidRPr="000E7F26">
              <w:rPr>
                <w:b/>
                <w:color w:val="000000"/>
              </w:rPr>
              <w:t>наличными денежными средствами</w:t>
            </w:r>
            <w:r w:rsidRPr="000E7F26">
              <w:rPr>
                <w:color w:val="000000"/>
              </w:rPr>
              <w:t xml:space="preserve"> нужно приложить </w:t>
            </w:r>
            <w:r w:rsidRPr="000E7F26">
              <w:rPr>
                <w:b/>
                <w:color w:val="000000"/>
              </w:rPr>
              <w:t xml:space="preserve">Служебную карту оператора </w:t>
            </w:r>
            <w:r w:rsidRPr="000E7F26">
              <w:rPr>
                <w:b/>
                <w:color w:val="000000" w:themeColor="text1"/>
              </w:rPr>
              <w:t>и удерживать карту до кратковременного звукового сигнала и начала печати контрольного билета.</w:t>
            </w:r>
          </w:p>
          <w:p w14:paraId="54B2760F" w14:textId="77777777" w:rsidR="00466F02" w:rsidRPr="000E7F26" w:rsidRDefault="00466F02" w:rsidP="00C72B3D">
            <w:pPr>
              <w:pStyle w:val="afc"/>
              <w:tabs>
                <w:tab w:val="left" w:pos="257"/>
              </w:tabs>
              <w:ind w:left="0" w:right="-2"/>
              <w:jc w:val="both"/>
              <w:rPr>
                <w:b/>
                <w:color w:val="000000"/>
              </w:rPr>
            </w:pPr>
            <w:r w:rsidRPr="000E7F26">
              <w:rPr>
                <w:b/>
                <w:color w:val="000000" w:themeColor="text1"/>
              </w:rPr>
              <w:t>Кон</w:t>
            </w:r>
            <w:r w:rsidRPr="000E7F26">
              <w:rPr>
                <w:b/>
                <w:bCs/>
                <w:color w:val="000000"/>
              </w:rPr>
              <w:t>трольный билет</w:t>
            </w:r>
            <w:r w:rsidRPr="000E7F26">
              <w:rPr>
                <w:color w:val="000000"/>
              </w:rPr>
              <w:t xml:space="preserve"> подтверждает оплату проезда и содержит всю необходимую информацию дата и времени оплаты, способе платы и т.д.</w:t>
            </w:r>
          </w:p>
        </w:tc>
      </w:tr>
      <w:tr w:rsidR="00466F02" w:rsidRPr="000E7F26" w14:paraId="0CD5A132" w14:textId="77777777" w:rsidTr="00C72B3D">
        <w:tc>
          <w:tcPr>
            <w:tcW w:w="10456" w:type="dxa"/>
          </w:tcPr>
          <w:p w14:paraId="7CB6D350" w14:textId="77777777" w:rsidR="00466F02" w:rsidRPr="000E7F26" w:rsidRDefault="00466F02" w:rsidP="00C72B3D">
            <w:pPr>
              <w:tabs>
                <w:tab w:val="left" w:pos="293"/>
              </w:tabs>
              <w:ind w:right="-2"/>
              <w:jc w:val="both"/>
              <w:rPr>
                <w:b/>
                <w:color w:val="000000" w:themeColor="text1"/>
              </w:rPr>
            </w:pPr>
            <w:r w:rsidRPr="000E7F26">
              <w:rPr>
                <w:b/>
                <w:color w:val="000000" w:themeColor="text1"/>
              </w:rPr>
              <w:t>3. Внимание!</w:t>
            </w:r>
            <w:r w:rsidRPr="000E7F26">
              <w:rPr>
                <w:color w:val="000000" w:themeColor="text1"/>
              </w:rPr>
              <w:t xml:space="preserve"> </w:t>
            </w:r>
            <w:r w:rsidRPr="000E7F26">
              <w:rPr>
                <w:b/>
                <w:color w:val="000000" w:themeColor="text1"/>
              </w:rPr>
              <w:t xml:space="preserve">Если терминал не зарегистрировал оплату и не распечатал билет, то </w:t>
            </w:r>
            <w:r w:rsidRPr="000E7F26">
              <w:rPr>
                <w:b/>
                <w:bCs/>
                <w:color w:val="000000"/>
              </w:rPr>
              <w:t>проезд считается не оплаченным</w:t>
            </w:r>
            <w:r w:rsidRPr="000E7F26">
              <w:rPr>
                <w:b/>
                <w:color w:val="000000"/>
              </w:rPr>
              <w:t>.</w:t>
            </w:r>
          </w:p>
        </w:tc>
      </w:tr>
      <w:tr w:rsidR="00466F02" w:rsidRPr="000E7F26" w14:paraId="6A8DB2C5" w14:textId="77777777" w:rsidTr="00C72B3D">
        <w:trPr>
          <w:trHeight w:val="2838"/>
        </w:trPr>
        <w:tc>
          <w:tcPr>
            <w:tcW w:w="10456" w:type="dxa"/>
          </w:tcPr>
          <w:p w14:paraId="7A95BBD3" w14:textId="77777777" w:rsidR="00466F02" w:rsidRPr="000E7F26" w:rsidRDefault="00466F02" w:rsidP="00C72B3D">
            <w:pPr>
              <w:pStyle w:val="afc"/>
              <w:tabs>
                <w:tab w:val="left" w:pos="281"/>
              </w:tabs>
              <w:ind w:left="0" w:right="-2"/>
              <w:jc w:val="both"/>
              <w:rPr>
                <w:color w:val="000000"/>
              </w:rPr>
            </w:pPr>
            <w:r w:rsidRPr="000E7F26">
              <w:rPr>
                <w:b/>
                <w:color w:val="000000"/>
              </w:rPr>
              <w:t xml:space="preserve">4. Причины отказа печати билета </w:t>
            </w:r>
            <w:r w:rsidRPr="000E7F26">
              <w:rPr>
                <w:color w:val="000000"/>
              </w:rPr>
              <w:t>выводится на экране терминала</w:t>
            </w:r>
            <w:r w:rsidRPr="000E7F26">
              <w:rPr>
                <w:b/>
                <w:color w:val="000000"/>
              </w:rPr>
              <w:t>:</w:t>
            </w:r>
            <w:r w:rsidRPr="000E7F26">
              <w:rPr>
                <w:color w:val="000000"/>
              </w:rPr>
              <w:t xml:space="preserve"> </w:t>
            </w:r>
          </w:p>
          <w:p w14:paraId="5D53847D" w14:textId="77777777" w:rsidR="00466F02" w:rsidRPr="000E7F26" w:rsidRDefault="00466F02" w:rsidP="00C72B3D">
            <w:pPr>
              <w:pStyle w:val="afc"/>
              <w:ind w:left="0" w:right="-2" w:firstLine="567"/>
              <w:jc w:val="both"/>
              <w:rPr>
                <w:color w:val="000000"/>
              </w:rPr>
            </w:pPr>
            <w:r w:rsidRPr="000E7F26">
              <w:rPr>
                <w:b/>
                <w:color w:val="17365D" w:themeColor="text2" w:themeShade="BF"/>
                <w:u w:val="single"/>
              </w:rPr>
              <w:t>Недостаточно средств</w:t>
            </w:r>
            <w:r w:rsidRPr="000E7F26">
              <w:rPr>
                <w:b/>
                <w:color w:val="000000"/>
                <w:u w:val="single"/>
              </w:rPr>
              <w:t xml:space="preserve"> </w:t>
            </w:r>
            <w:r w:rsidRPr="000E7F26">
              <w:rPr>
                <w:b/>
                <w:color w:val="000000"/>
              </w:rPr>
              <w:t>–</w:t>
            </w:r>
            <w:r w:rsidRPr="000E7F26">
              <w:rPr>
                <w:color w:val="000000"/>
              </w:rPr>
              <w:t xml:space="preserve"> на Транспортной карте «Ситикард» не хватает остатка электронных денежных средств для оплаты проезда, необходимо ее пополнить;</w:t>
            </w:r>
          </w:p>
          <w:p w14:paraId="680E8C8B" w14:textId="77777777" w:rsidR="00466F02" w:rsidRPr="000E7F26" w:rsidRDefault="00466F02" w:rsidP="00C72B3D">
            <w:pPr>
              <w:pStyle w:val="afc"/>
              <w:ind w:left="0" w:right="-2" w:firstLine="567"/>
              <w:jc w:val="both"/>
              <w:rPr>
                <w:color w:val="000000"/>
              </w:rPr>
            </w:pPr>
            <w:r w:rsidRPr="000E7F26">
              <w:rPr>
                <w:b/>
                <w:color w:val="17365D" w:themeColor="text2" w:themeShade="BF"/>
                <w:u w:val="single"/>
              </w:rPr>
              <w:t>Неверная карта</w:t>
            </w:r>
            <w:r w:rsidRPr="000E7F26">
              <w:rPr>
                <w:b/>
                <w:color w:val="000000"/>
              </w:rPr>
              <w:t xml:space="preserve"> –</w:t>
            </w:r>
            <w:r w:rsidRPr="000E7F26">
              <w:rPr>
                <w:color w:val="000000"/>
              </w:rPr>
              <w:t xml:space="preserve"> попытка расплатиться транспортной картой другой системы или Транспортной картой «Ситикард» с проездным билетом с оконченным сроком действия или не действующим на данном маршруте;</w:t>
            </w:r>
          </w:p>
          <w:p w14:paraId="1132A83C" w14:textId="77777777" w:rsidR="00466F02" w:rsidRPr="000E7F26" w:rsidRDefault="00466F02" w:rsidP="00C72B3D">
            <w:pPr>
              <w:pStyle w:val="afc"/>
              <w:ind w:left="0" w:right="-2" w:firstLine="567"/>
              <w:jc w:val="both"/>
              <w:rPr>
                <w:color w:val="000000"/>
              </w:rPr>
            </w:pPr>
            <w:r w:rsidRPr="000E7F26">
              <w:rPr>
                <w:b/>
                <w:color w:val="17365D" w:themeColor="text2" w:themeShade="BF"/>
                <w:u w:val="single"/>
              </w:rPr>
              <w:t>Банковская карта в стоп-листе</w:t>
            </w:r>
            <w:r w:rsidRPr="000E7F26">
              <w:rPr>
                <w:color w:val="000000"/>
              </w:rPr>
              <w:t xml:space="preserve"> – не оплачена предыдущая поездка по банковской карте, из-за образовавшейся задолженности карта попала в стоп-лист;</w:t>
            </w:r>
          </w:p>
          <w:p w14:paraId="5F6CC350" w14:textId="77777777" w:rsidR="00466F02" w:rsidRPr="000E7F26" w:rsidRDefault="00466F02" w:rsidP="00C72B3D">
            <w:pPr>
              <w:pStyle w:val="afc"/>
              <w:tabs>
                <w:tab w:val="left" w:pos="257"/>
              </w:tabs>
              <w:ind w:left="567" w:right="-2"/>
              <w:jc w:val="both"/>
              <w:rPr>
                <w:color w:val="000000" w:themeColor="text1"/>
              </w:rPr>
            </w:pPr>
            <w:r w:rsidRPr="000E7F26">
              <w:rPr>
                <w:b/>
                <w:color w:val="17365D" w:themeColor="text2" w:themeShade="BF"/>
                <w:u w:val="single"/>
              </w:rPr>
              <w:t>Ошибка чтения карты</w:t>
            </w:r>
            <w:r w:rsidRPr="000E7F26">
              <w:rPr>
                <w:b/>
                <w:color w:val="000000"/>
              </w:rPr>
              <w:t xml:space="preserve"> </w:t>
            </w:r>
            <w:r w:rsidRPr="000E7F26">
              <w:rPr>
                <w:color w:val="000000"/>
              </w:rPr>
              <w:t>– необходимо приложить карту или телефон с NFC еще раз;</w:t>
            </w:r>
          </w:p>
        </w:tc>
      </w:tr>
      <w:tr w:rsidR="00466F02" w:rsidRPr="000E7F26" w14:paraId="19C56390" w14:textId="77777777" w:rsidTr="00C72B3D">
        <w:trPr>
          <w:trHeight w:val="5307"/>
        </w:trPr>
        <w:tc>
          <w:tcPr>
            <w:tcW w:w="10456" w:type="dxa"/>
          </w:tcPr>
          <w:p w14:paraId="5910202F" w14:textId="77777777" w:rsidR="00466F02" w:rsidRPr="000E7F26" w:rsidRDefault="00466F02" w:rsidP="00C72B3D">
            <w:pPr>
              <w:pStyle w:val="afc"/>
              <w:tabs>
                <w:tab w:val="left" w:pos="257"/>
              </w:tabs>
              <w:ind w:left="0" w:right="-2"/>
              <w:jc w:val="both"/>
              <w:rPr>
                <w:color w:val="000000"/>
              </w:rPr>
            </w:pPr>
            <w:r w:rsidRPr="000E7F26">
              <w:rPr>
                <w:b/>
                <w:color w:val="000000"/>
              </w:rPr>
              <w:lastRenderedPageBreak/>
              <w:t>5.</w:t>
            </w:r>
            <w:r w:rsidRPr="000E7F26">
              <w:rPr>
                <w:color w:val="000000"/>
              </w:rPr>
              <w:t xml:space="preserve"> </w:t>
            </w:r>
            <w:r w:rsidRPr="000E7F26">
              <w:rPr>
                <w:b/>
                <w:color w:val="000000"/>
              </w:rPr>
              <w:t>При проведении оплаты банковской (пластиковой) картой или гаджетом кондуктору необходимо следовать следующим Правилам:</w:t>
            </w:r>
          </w:p>
          <w:p w14:paraId="5AAF8523" w14:textId="77777777" w:rsidR="00466F02" w:rsidRPr="000E7F26" w:rsidRDefault="00466F02" w:rsidP="00C72B3D">
            <w:pPr>
              <w:pStyle w:val="afc"/>
              <w:tabs>
                <w:tab w:val="left" w:pos="257"/>
              </w:tabs>
              <w:ind w:left="0" w:right="-2"/>
              <w:jc w:val="both"/>
              <w:rPr>
                <w:color w:val="000000"/>
              </w:rPr>
            </w:pPr>
            <w:r w:rsidRPr="000E7F26">
              <w:rPr>
                <w:color w:val="000000"/>
              </w:rPr>
              <w:t>-к оплате принимаются только бесконтактные банковские карты;</w:t>
            </w:r>
          </w:p>
          <w:p w14:paraId="1A93764B" w14:textId="77777777" w:rsidR="00466F02" w:rsidRPr="000E7F26" w:rsidRDefault="00466F02" w:rsidP="00C72B3D">
            <w:pPr>
              <w:pStyle w:val="afc"/>
              <w:tabs>
                <w:tab w:val="left" w:pos="257"/>
              </w:tabs>
              <w:ind w:left="0" w:right="-2"/>
              <w:jc w:val="both"/>
              <w:rPr>
                <w:color w:val="000000"/>
              </w:rPr>
            </w:pPr>
            <w:r w:rsidRPr="000E7F26">
              <w:rPr>
                <w:color w:val="000000"/>
              </w:rPr>
              <w:t>- одной банковской картой можно оплатить не более трех билетов в течение одного рейса (опционально на период модернизации ПО может быть введено правило «Одна карта – Один билет»);</w:t>
            </w:r>
          </w:p>
          <w:p w14:paraId="262DE846" w14:textId="77777777" w:rsidR="00466F02" w:rsidRPr="000E7F26" w:rsidRDefault="00466F02" w:rsidP="00C72B3D">
            <w:pPr>
              <w:pStyle w:val="afc"/>
              <w:tabs>
                <w:tab w:val="left" w:pos="257"/>
              </w:tabs>
              <w:ind w:left="0" w:right="-2"/>
              <w:jc w:val="both"/>
              <w:rPr>
                <w:color w:val="000000"/>
              </w:rPr>
            </w:pPr>
            <w:r w:rsidRPr="000E7F26">
              <w:rPr>
                <w:color w:val="000000"/>
              </w:rPr>
              <w:t>- кондуктору запрещается проводить оплату за пассажиров своей банковской картой или любой другой банковской картой/гаджетом, не принадлежащей конкретному пассажиру, планирующего оплатить проезд за себя и/или за своих спутников в начале поездки;</w:t>
            </w:r>
          </w:p>
          <w:p w14:paraId="4A3494C7" w14:textId="77777777" w:rsidR="00466F02" w:rsidRPr="000E7F26" w:rsidRDefault="00466F02" w:rsidP="00C72B3D">
            <w:pPr>
              <w:pStyle w:val="afc"/>
              <w:tabs>
                <w:tab w:val="left" w:pos="142"/>
              </w:tabs>
              <w:ind w:left="0" w:right="-2"/>
              <w:jc w:val="both"/>
              <w:rPr>
                <w:color w:val="000000"/>
              </w:rPr>
            </w:pPr>
            <w:r w:rsidRPr="000E7F26">
              <w:rPr>
                <w:color w:val="000000"/>
              </w:rPr>
              <w:t>- кондуктору запрещается выдавать билет о бесплатной пересадке, если пассажир оплатил проезд наличными денежными средствами;</w:t>
            </w:r>
          </w:p>
          <w:p w14:paraId="5E3C7DD8" w14:textId="77777777" w:rsidR="00466F02" w:rsidRPr="000E7F26" w:rsidRDefault="00466F02" w:rsidP="00C72B3D">
            <w:pPr>
              <w:pStyle w:val="afc"/>
              <w:tabs>
                <w:tab w:val="left" w:pos="257"/>
              </w:tabs>
              <w:ind w:left="0" w:right="-2"/>
              <w:jc w:val="both"/>
              <w:rPr>
                <w:color w:val="000000"/>
              </w:rPr>
            </w:pPr>
            <w:r w:rsidRPr="000E7F26">
              <w:rPr>
                <w:color w:val="000000"/>
              </w:rPr>
              <w:t>- кондуктору запрещается принимать оплату от одного и того же пассажира (группы пассажиров), который оплачивает проезд за других пассажиров (за исключением одномоментной оплаты за себя и своих путников в начале следования);</w:t>
            </w:r>
          </w:p>
          <w:p w14:paraId="51B4A25B" w14:textId="77777777" w:rsidR="00466F02" w:rsidRPr="000E7F26" w:rsidRDefault="00466F02" w:rsidP="00C72B3D">
            <w:pPr>
              <w:pStyle w:val="afc"/>
              <w:tabs>
                <w:tab w:val="left" w:pos="257"/>
              </w:tabs>
              <w:ind w:left="0" w:right="-2"/>
              <w:jc w:val="both"/>
              <w:rPr>
                <w:color w:val="000000" w:themeColor="text1"/>
              </w:rPr>
            </w:pPr>
            <w:r w:rsidRPr="000E7F26">
              <w:rPr>
                <w:b/>
                <w:color w:val="000000"/>
              </w:rPr>
              <w:t>- кондуктор обязан проводить операцию «Закрытие рейса/смены» после завершения каждого рейса/смены; запрещается прерывать загрузку информации на транспортный терминал в момент проведения операции «Открытие смены» / «Закрытие смены».</w:t>
            </w:r>
          </w:p>
        </w:tc>
      </w:tr>
      <w:tr w:rsidR="00466F02" w:rsidRPr="000E7F26" w14:paraId="334A7047" w14:textId="77777777" w:rsidTr="00C72B3D">
        <w:tc>
          <w:tcPr>
            <w:tcW w:w="10456" w:type="dxa"/>
          </w:tcPr>
          <w:p w14:paraId="4489515F" w14:textId="77777777" w:rsidR="00466F02" w:rsidRPr="000E7F26" w:rsidRDefault="00466F02" w:rsidP="00C72B3D">
            <w:pPr>
              <w:pStyle w:val="afc"/>
              <w:ind w:left="0"/>
              <w:rPr>
                <w:b/>
                <w:color w:val="000000" w:themeColor="text1"/>
              </w:rPr>
            </w:pPr>
            <w:r w:rsidRPr="000E7F26">
              <w:rPr>
                <w:b/>
                <w:color w:val="000000" w:themeColor="text1"/>
              </w:rPr>
              <w:t>6. Кондуктор несет ответственность:</w:t>
            </w:r>
          </w:p>
          <w:p w14:paraId="63037CFB" w14:textId="77777777" w:rsidR="00466F02" w:rsidRPr="000E7F26" w:rsidRDefault="00466F02" w:rsidP="00C72B3D">
            <w:pPr>
              <w:pStyle w:val="afc"/>
              <w:ind w:left="0"/>
              <w:rPr>
                <w:color w:val="000000" w:themeColor="text1"/>
              </w:rPr>
            </w:pPr>
            <w:r w:rsidRPr="000E7F26">
              <w:rPr>
                <w:color w:val="000000" w:themeColor="text1"/>
              </w:rPr>
              <w:t>- за правомерное использование программного обеспечения, установленного в транспортном терминале;</w:t>
            </w:r>
          </w:p>
          <w:p w14:paraId="17DE905D" w14:textId="77777777" w:rsidR="00466F02" w:rsidRPr="000E7F26" w:rsidRDefault="00466F02" w:rsidP="00C72B3D">
            <w:pPr>
              <w:pStyle w:val="afc"/>
              <w:ind w:left="0"/>
              <w:rPr>
                <w:color w:val="000000" w:themeColor="text1"/>
              </w:rPr>
            </w:pPr>
            <w:r w:rsidRPr="000E7F26">
              <w:rPr>
                <w:color w:val="000000" w:themeColor="text1"/>
              </w:rPr>
              <w:t>- за несвоевременную передачу информации о транзакциях с транспортного терминала по окончании каждого рейса;</w:t>
            </w:r>
          </w:p>
          <w:p w14:paraId="5054F7D5" w14:textId="77777777" w:rsidR="00466F02" w:rsidRPr="000E7F26" w:rsidRDefault="00466F02" w:rsidP="00C72B3D">
            <w:pPr>
              <w:pStyle w:val="afc"/>
              <w:ind w:left="0"/>
              <w:rPr>
                <w:color w:val="000000" w:themeColor="text1"/>
              </w:rPr>
            </w:pPr>
            <w:r w:rsidRPr="000E7F26">
              <w:rPr>
                <w:color w:val="000000" w:themeColor="text1"/>
              </w:rPr>
              <w:t>- за предоставление ложной информации пользователям банковских и транспортных карт;</w:t>
            </w:r>
          </w:p>
          <w:p w14:paraId="66B47B1F" w14:textId="77777777" w:rsidR="00466F02" w:rsidRPr="000E7F26" w:rsidRDefault="00466F02" w:rsidP="00C72B3D">
            <w:pPr>
              <w:pStyle w:val="afc"/>
              <w:ind w:left="0"/>
              <w:rPr>
                <w:color w:val="000000" w:themeColor="text1"/>
              </w:rPr>
            </w:pPr>
            <w:r w:rsidRPr="000E7F26">
              <w:rPr>
                <w:color w:val="000000" w:themeColor="text1"/>
              </w:rPr>
              <w:t xml:space="preserve">- за </w:t>
            </w:r>
            <w:proofErr w:type="spellStart"/>
            <w:r w:rsidRPr="000E7F26">
              <w:rPr>
                <w:color w:val="000000" w:themeColor="text1"/>
              </w:rPr>
              <w:t>неоткрытие</w:t>
            </w:r>
            <w:proofErr w:type="spellEnd"/>
            <w:r w:rsidRPr="000E7F26">
              <w:rPr>
                <w:color w:val="000000" w:themeColor="text1"/>
              </w:rPr>
              <w:t>/</w:t>
            </w:r>
            <w:proofErr w:type="spellStart"/>
            <w:r w:rsidRPr="000E7F26">
              <w:rPr>
                <w:color w:val="000000" w:themeColor="text1"/>
              </w:rPr>
              <w:t>незакрытие</w:t>
            </w:r>
            <w:proofErr w:type="spellEnd"/>
            <w:r w:rsidRPr="000E7F26">
              <w:rPr>
                <w:color w:val="000000" w:themeColor="text1"/>
              </w:rPr>
              <w:t xml:space="preserve"> рейса на транспортном терминале;</w:t>
            </w:r>
          </w:p>
          <w:p w14:paraId="34E43ED0" w14:textId="77777777" w:rsidR="00466F02" w:rsidRPr="000E7F26" w:rsidRDefault="00466F02" w:rsidP="00C72B3D">
            <w:pPr>
              <w:pStyle w:val="afc"/>
              <w:tabs>
                <w:tab w:val="left" w:pos="257"/>
              </w:tabs>
              <w:ind w:left="0" w:right="-2"/>
              <w:jc w:val="both"/>
              <w:rPr>
                <w:color w:val="000000" w:themeColor="text1"/>
              </w:rPr>
            </w:pPr>
            <w:r w:rsidRPr="000E7F26">
              <w:rPr>
                <w:color w:val="000000" w:themeColor="text1"/>
              </w:rPr>
              <w:t>- за транзакции с транспортными и банковскими картами, которые были утеряны их держателями и/или без присутствия держателей данных карт в данном транспортном средстве.</w:t>
            </w:r>
          </w:p>
        </w:tc>
      </w:tr>
    </w:tbl>
    <w:p w14:paraId="49C22EE8" w14:textId="77777777" w:rsidR="00466F02" w:rsidRPr="000E7F26" w:rsidRDefault="00466F02" w:rsidP="00466F02">
      <w:pPr>
        <w:spacing w:before="240" w:after="240"/>
        <w:jc w:val="center"/>
        <w:rPr>
          <w:b/>
          <w:color w:val="000000"/>
        </w:rPr>
      </w:pPr>
    </w:p>
    <w:p w14:paraId="398E4F53" w14:textId="77777777" w:rsidR="00466F02" w:rsidRPr="000E7F26" w:rsidRDefault="00466F02" w:rsidP="00466F02">
      <w:pPr>
        <w:spacing w:before="240" w:after="240"/>
        <w:jc w:val="center"/>
        <w:rPr>
          <w:b/>
          <w:color w:val="000000"/>
        </w:rPr>
      </w:pPr>
      <w:r w:rsidRPr="000E7F26">
        <w:rPr>
          <w:b/>
          <w:color w:val="000000"/>
        </w:rPr>
        <w:t>Закрытие рейса</w:t>
      </w:r>
    </w:p>
    <w:tbl>
      <w:tblPr>
        <w:tblStyle w:val="afb"/>
        <w:tblW w:w="0" w:type="auto"/>
        <w:tblLook w:val="04A0" w:firstRow="1" w:lastRow="0" w:firstColumn="1" w:lastColumn="0" w:noHBand="0" w:noVBand="1"/>
      </w:tblPr>
      <w:tblGrid>
        <w:gridCol w:w="6145"/>
        <w:gridCol w:w="3943"/>
      </w:tblGrid>
      <w:tr w:rsidR="00466F02" w:rsidRPr="000E7F26" w14:paraId="606EF828" w14:textId="77777777" w:rsidTr="00C72B3D">
        <w:trPr>
          <w:trHeight w:val="2968"/>
        </w:trPr>
        <w:tc>
          <w:tcPr>
            <w:tcW w:w="6345" w:type="dxa"/>
            <w:tcBorders>
              <w:top w:val="single" w:sz="4" w:space="0" w:color="auto"/>
            </w:tcBorders>
          </w:tcPr>
          <w:p w14:paraId="23860336" w14:textId="77777777" w:rsidR="00466F02" w:rsidRPr="000E7F26" w:rsidRDefault="00466F02" w:rsidP="00466F02">
            <w:pPr>
              <w:pStyle w:val="afc"/>
              <w:numPr>
                <w:ilvl w:val="0"/>
                <w:numId w:val="9"/>
              </w:numPr>
              <w:tabs>
                <w:tab w:val="left" w:pos="293"/>
              </w:tabs>
              <w:ind w:left="0" w:right="51" w:firstLine="0"/>
              <w:rPr>
                <w:color w:val="000000"/>
              </w:rPr>
            </w:pPr>
            <w:r w:rsidRPr="000E7F26">
              <w:rPr>
                <w:bCs/>
                <w:noProof/>
                <w:color w:val="000000"/>
              </w:rPr>
              <w:drawing>
                <wp:anchor distT="0" distB="0" distL="114300" distR="114300" simplePos="0" relativeHeight="251684864" behindDoc="0" locked="0" layoutInCell="1" allowOverlap="1" wp14:anchorId="781F8F5E" wp14:editId="6DCC00CE">
                  <wp:simplePos x="0" y="0"/>
                  <wp:positionH relativeFrom="column">
                    <wp:posOffset>1599931</wp:posOffset>
                  </wp:positionH>
                  <wp:positionV relativeFrom="paragraph">
                    <wp:posOffset>259715</wp:posOffset>
                  </wp:positionV>
                  <wp:extent cx="466725" cy="343903"/>
                  <wp:effectExtent l="133350" t="76200" r="66675" b="113665"/>
                  <wp:wrapNone/>
                  <wp:docPr id="28" name="Рисунок 28" descr="C:\Users\aleksandr.malyshev\AppData\Local\Microsoft\Windows\INetCache\Content.Word\F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aleksandr.malyshev\AppData\Local\Microsoft\Windows\INetCache\Content.Word\FUN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343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E7F26">
              <w:rPr>
                <w:color w:val="000000"/>
              </w:rPr>
              <w:t xml:space="preserve">По окончании </w:t>
            </w:r>
            <w:r w:rsidRPr="000E7F26">
              <w:rPr>
                <w:b/>
                <w:color w:val="000000"/>
              </w:rPr>
              <w:t>РЕЙСА</w:t>
            </w:r>
            <w:r w:rsidRPr="000E7F26">
              <w:rPr>
                <w:color w:val="000000"/>
              </w:rPr>
              <w:t xml:space="preserve"> нажмите клавишу </w:t>
            </w:r>
            <w:r w:rsidRPr="000E7F26">
              <w:rPr>
                <w:b/>
                <w:color w:val="000000"/>
                <w:lang w:val="en-US"/>
              </w:rPr>
              <w:t>FUNC</w:t>
            </w:r>
            <w:r w:rsidRPr="000E7F26">
              <w:rPr>
                <w:b/>
                <w:color w:val="000000"/>
              </w:rPr>
              <w:t xml:space="preserve"> </w:t>
            </w:r>
            <w:r w:rsidRPr="000E7F26">
              <w:rPr>
                <w:bCs/>
                <w:color w:val="000000"/>
              </w:rPr>
              <w:br/>
            </w:r>
          </w:p>
          <w:p w14:paraId="67360336" w14:textId="77777777" w:rsidR="00466F02" w:rsidRPr="000E7F26" w:rsidRDefault="00466F02" w:rsidP="00C72B3D">
            <w:pPr>
              <w:pStyle w:val="afc"/>
              <w:tabs>
                <w:tab w:val="left" w:pos="293"/>
              </w:tabs>
              <w:ind w:left="0" w:right="51"/>
              <w:rPr>
                <w:color w:val="000000"/>
              </w:rPr>
            </w:pPr>
          </w:p>
          <w:p w14:paraId="1E260B3B" w14:textId="77777777" w:rsidR="00466F02" w:rsidRPr="000E7F26" w:rsidRDefault="00466F02" w:rsidP="00C72B3D">
            <w:pPr>
              <w:pStyle w:val="afc"/>
              <w:tabs>
                <w:tab w:val="left" w:pos="293"/>
              </w:tabs>
              <w:ind w:left="0" w:right="51"/>
              <w:rPr>
                <w:color w:val="000000"/>
              </w:rPr>
            </w:pPr>
          </w:p>
          <w:p w14:paraId="34899D64" w14:textId="77777777" w:rsidR="00466F02" w:rsidRPr="000E7F26" w:rsidRDefault="00466F02" w:rsidP="00C72B3D">
            <w:pPr>
              <w:pStyle w:val="afc"/>
              <w:tabs>
                <w:tab w:val="left" w:pos="293"/>
              </w:tabs>
              <w:ind w:left="0" w:right="51"/>
              <w:rPr>
                <w:color w:val="000000"/>
              </w:rPr>
            </w:pPr>
            <w:r w:rsidRPr="000E7F26">
              <w:rPr>
                <w:noProof/>
                <w:color w:val="000000"/>
              </w:rPr>
              <w:drawing>
                <wp:anchor distT="0" distB="0" distL="114300" distR="114300" simplePos="0" relativeHeight="251676672" behindDoc="0" locked="0" layoutInCell="1" allowOverlap="1" wp14:anchorId="4647E22F" wp14:editId="4EBD0EF3">
                  <wp:simplePos x="0" y="0"/>
                  <wp:positionH relativeFrom="column">
                    <wp:posOffset>1587055</wp:posOffset>
                  </wp:positionH>
                  <wp:positionV relativeFrom="paragraph">
                    <wp:posOffset>244277</wp:posOffset>
                  </wp:positionV>
                  <wp:extent cx="552450" cy="771525"/>
                  <wp:effectExtent l="133350" t="76200" r="57150" b="123825"/>
                  <wp:wrapNone/>
                  <wp:docPr id="29" name="Рисунок 29"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E7F26">
              <w:rPr>
                <w:color w:val="000000"/>
              </w:rPr>
              <w:t xml:space="preserve">и с помощью клавиши </w:t>
            </w:r>
            <w:r w:rsidRPr="000E7F26">
              <w:rPr>
                <w:b/>
                <w:color w:val="000000"/>
                <w:lang w:val="en-US"/>
              </w:rPr>
              <w:t>ENTER</w:t>
            </w:r>
            <w:r w:rsidRPr="000E7F26">
              <w:rPr>
                <w:color w:val="000000"/>
              </w:rPr>
              <w:t xml:space="preserve"> выбираем пункт меню </w:t>
            </w:r>
            <w:r w:rsidRPr="000E7F26">
              <w:rPr>
                <w:b/>
                <w:color w:val="000000"/>
              </w:rPr>
              <w:t>«Закрыть рейс».</w:t>
            </w:r>
          </w:p>
          <w:p w14:paraId="1E67DFB2" w14:textId="77777777" w:rsidR="00466F02" w:rsidRPr="000E7F26" w:rsidRDefault="00466F02" w:rsidP="00C72B3D">
            <w:pPr>
              <w:rPr>
                <w:bCs/>
                <w:color w:val="000000"/>
              </w:rPr>
            </w:pPr>
          </w:p>
          <w:p w14:paraId="11FD6564" w14:textId="77777777" w:rsidR="00466F02" w:rsidRPr="000E7F26" w:rsidRDefault="00466F02" w:rsidP="00C72B3D">
            <w:pPr>
              <w:rPr>
                <w:bCs/>
                <w:color w:val="000000"/>
              </w:rPr>
            </w:pPr>
          </w:p>
          <w:p w14:paraId="412769DF" w14:textId="77777777" w:rsidR="00466F02" w:rsidRPr="000E7F26" w:rsidRDefault="00466F02" w:rsidP="00C72B3D">
            <w:pPr>
              <w:rPr>
                <w:bCs/>
                <w:color w:val="000000"/>
              </w:rPr>
            </w:pPr>
          </w:p>
          <w:p w14:paraId="201560DD" w14:textId="77777777" w:rsidR="00466F02" w:rsidRPr="000E7F26" w:rsidRDefault="00466F02" w:rsidP="00C72B3D">
            <w:pPr>
              <w:rPr>
                <w:color w:val="000000"/>
              </w:rPr>
            </w:pPr>
          </w:p>
        </w:tc>
        <w:tc>
          <w:tcPr>
            <w:tcW w:w="4111" w:type="dxa"/>
            <w:tcBorders>
              <w:top w:val="single" w:sz="4" w:space="0" w:color="auto"/>
            </w:tcBorders>
          </w:tcPr>
          <w:p w14:paraId="6F31B162" w14:textId="77777777" w:rsidR="00466F02" w:rsidRPr="000E7F26" w:rsidRDefault="00466F02" w:rsidP="00C72B3D">
            <w:pPr>
              <w:rPr>
                <w:color w:val="000000"/>
              </w:rPr>
            </w:pPr>
            <w:r w:rsidRPr="000E7F26">
              <w:rPr>
                <w:noProof/>
                <w:color w:val="000000"/>
              </w:rPr>
              <w:drawing>
                <wp:anchor distT="0" distB="0" distL="114300" distR="114300" simplePos="0" relativeHeight="251672576" behindDoc="0" locked="0" layoutInCell="1" allowOverlap="1" wp14:anchorId="45F34D01" wp14:editId="21DDF934">
                  <wp:simplePos x="0" y="0"/>
                  <wp:positionH relativeFrom="column">
                    <wp:posOffset>50800</wp:posOffset>
                  </wp:positionH>
                  <wp:positionV relativeFrom="paragraph">
                    <wp:posOffset>42545</wp:posOffset>
                  </wp:positionV>
                  <wp:extent cx="2357246" cy="1752600"/>
                  <wp:effectExtent l="0" t="0" r="0" b="0"/>
                  <wp:wrapNone/>
                  <wp:docPr id="36" name="Рисунок 36" descr="C:\Users\aleksandr.malyshev\AppData\Local\Microsoft\Windows\INetCache\Content.Word\Закрытие рей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aleksandr.malyshev\AppData\Local\Microsoft\Windows\INetCache\Content.Word\Закрытие рейс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7246"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66F02" w:rsidRPr="000E7F26" w14:paraId="0E4FAB53" w14:textId="77777777" w:rsidTr="00C72B3D">
        <w:trPr>
          <w:trHeight w:val="4286"/>
        </w:trPr>
        <w:tc>
          <w:tcPr>
            <w:tcW w:w="6345" w:type="dxa"/>
          </w:tcPr>
          <w:p w14:paraId="1C33049A" w14:textId="77777777" w:rsidR="00466F02" w:rsidRPr="000E7F26" w:rsidRDefault="00466F02" w:rsidP="00466F02">
            <w:pPr>
              <w:pStyle w:val="afc"/>
              <w:numPr>
                <w:ilvl w:val="0"/>
                <w:numId w:val="9"/>
              </w:numPr>
              <w:tabs>
                <w:tab w:val="left" w:pos="293"/>
              </w:tabs>
              <w:ind w:left="0" w:right="51" w:firstLine="0"/>
              <w:rPr>
                <w:bCs/>
                <w:noProof/>
                <w:color w:val="000000"/>
              </w:rPr>
            </w:pPr>
            <w:r w:rsidRPr="000E7F26">
              <w:rPr>
                <w:bCs/>
                <w:noProof/>
                <w:color w:val="000000"/>
              </w:rPr>
              <w:lastRenderedPageBreak/>
              <w:drawing>
                <wp:anchor distT="0" distB="0" distL="114300" distR="114300" simplePos="0" relativeHeight="251697152" behindDoc="0" locked="0" layoutInCell="1" allowOverlap="1" wp14:anchorId="5BAE1190" wp14:editId="3FE49AB4">
                  <wp:simplePos x="0" y="0"/>
                  <wp:positionH relativeFrom="column">
                    <wp:posOffset>1598295</wp:posOffset>
                  </wp:positionH>
                  <wp:positionV relativeFrom="paragraph">
                    <wp:posOffset>167343</wp:posOffset>
                  </wp:positionV>
                  <wp:extent cx="466725" cy="343903"/>
                  <wp:effectExtent l="133350" t="76200" r="66675" b="113665"/>
                  <wp:wrapNone/>
                  <wp:docPr id="37" name="Рисунок 37" descr="C:\Users\aleksandr.malyshev\AppData\Local\Microsoft\Windows\INetCache\Content.Word\F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aleksandr.malyshev\AppData\Local\Microsoft\Windows\INetCache\Content.Word\FUN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343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E7F26">
              <w:rPr>
                <w:bCs/>
                <w:color w:val="000000"/>
              </w:rPr>
              <w:t>Для смены маршрута</w:t>
            </w:r>
            <w:r w:rsidRPr="000E7F26">
              <w:rPr>
                <w:color w:val="000000"/>
              </w:rPr>
              <w:t xml:space="preserve"> нажмите клавишу </w:t>
            </w:r>
            <w:r w:rsidRPr="000E7F26">
              <w:rPr>
                <w:b/>
                <w:color w:val="000000"/>
                <w:lang w:val="en-US"/>
              </w:rPr>
              <w:t>FUNC</w:t>
            </w:r>
            <w:r w:rsidRPr="000E7F26">
              <w:rPr>
                <w:bCs/>
                <w:color w:val="000000"/>
              </w:rPr>
              <w:t xml:space="preserve"> </w:t>
            </w:r>
          </w:p>
          <w:p w14:paraId="6C445B43" w14:textId="77777777" w:rsidR="00466F02" w:rsidRPr="000E7F26" w:rsidRDefault="00466F02" w:rsidP="00C72B3D">
            <w:pPr>
              <w:pStyle w:val="afc"/>
              <w:tabs>
                <w:tab w:val="left" w:pos="293"/>
              </w:tabs>
              <w:ind w:left="0" w:right="51"/>
              <w:rPr>
                <w:bCs/>
                <w:color w:val="000000"/>
              </w:rPr>
            </w:pPr>
          </w:p>
          <w:p w14:paraId="156E18F2" w14:textId="77777777" w:rsidR="00466F02" w:rsidRPr="000E7F26" w:rsidRDefault="00466F02" w:rsidP="00C72B3D">
            <w:pPr>
              <w:pStyle w:val="afc"/>
              <w:tabs>
                <w:tab w:val="left" w:pos="293"/>
              </w:tabs>
              <w:ind w:left="0" w:right="51"/>
              <w:rPr>
                <w:bCs/>
                <w:color w:val="000000"/>
              </w:rPr>
            </w:pPr>
          </w:p>
          <w:p w14:paraId="3BBFBC47" w14:textId="77777777" w:rsidR="00466F02" w:rsidRPr="000E7F26" w:rsidRDefault="00466F02" w:rsidP="00C72B3D">
            <w:pPr>
              <w:pStyle w:val="afc"/>
              <w:tabs>
                <w:tab w:val="left" w:pos="293"/>
              </w:tabs>
              <w:ind w:left="0" w:right="51"/>
              <w:rPr>
                <w:bCs/>
                <w:color w:val="000000"/>
              </w:rPr>
            </w:pPr>
            <w:r w:rsidRPr="000E7F26">
              <w:rPr>
                <w:noProof/>
                <w:color w:val="000000"/>
              </w:rPr>
              <w:drawing>
                <wp:anchor distT="0" distB="0" distL="114300" distR="114300" simplePos="0" relativeHeight="251701248" behindDoc="0" locked="0" layoutInCell="1" allowOverlap="1" wp14:anchorId="400FB99E" wp14:editId="3650AE27">
                  <wp:simplePos x="0" y="0"/>
                  <wp:positionH relativeFrom="column">
                    <wp:posOffset>2356485</wp:posOffset>
                  </wp:positionH>
                  <wp:positionV relativeFrom="paragraph">
                    <wp:posOffset>47625</wp:posOffset>
                  </wp:positionV>
                  <wp:extent cx="1266825" cy="276225"/>
                  <wp:effectExtent l="133350" t="76200" r="66675" b="123825"/>
                  <wp:wrapNone/>
                  <wp:docPr id="38" name="Рисунок 38" descr="C:\Users\aleksandr.malyshev\AppData\Local\Microsoft\Windows\INetCache\Content.Word\Стрело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leksandr.malyshev\AppData\Local\Microsoft\Windows\INetCache\Content.Word\Стрелоньк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45A6CAC2" w14:textId="77777777" w:rsidR="00466F02" w:rsidRPr="000E7F26" w:rsidRDefault="00466F02" w:rsidP="00C72B3D">
            <w:pPr>
              <w:pStyle w:val="afc"/>
              <w:tabs>
                <w:tab w:val="left" w:pos="293"/>
              </w:tabs>
              <w:ind w:left="0" w:right="51"/>
              <w:rPr>
                <w:bCs/>
                <w:color w:val="000000"/>
              </w:rPr>
            </w:pPr>
            <w:r w:rsidRPr="000E7F26">
              <w:rPr>
                <w:bCs/>
                <w:color w:val="000000"/>
              </w:rPr>
              <w:t xml:space="preserve">и </w:t>
            </w:r>
            <w:r w:rsidRPr="000E7F26">
              <w:rPr>
                <w:color w:val="000000"/>
              </w:rPr>
              <w:t>с помощью</w:t>
            </w:r>
            <w:r w:rsidRPr="000E7F26">
              <w:rPr>
                <w:b/>
                <w:color w:val="000000"/>
              </w:rPr>
              <w:t xml:space="preserve"> клавиш навигации</w:t>
            </w:r>
            <w:r w:rsidRPr="000E7F26">
              <w:rPr>
                <w:bCs/>
                <w:color w:val="000000"/>
              </w:rPr>
              <w:t xml:space="preserve"> </w:t>
            </w:r>
          </w:p>
          <w:p w14:paraId="2ABD3B96" w14:textId="77777777" w:rsidR="00466F02" w:rsidRPr="000E7F26" w:rsidRDefault="00466F02" w:rsidP="00C72B3D">
            <w:pPr>
              <w:pStyle w:val="afc"/>
              <w:tabs>
                <w:tab w:val="left" w:pos="293"/>
              </w:tabs>
              <w:ind w:left="0" w:right="51"/>
              <w:rPr>
                <w:b/>
                <w:color w:val="000000"/>
              </w:rPr>
            </w:pPr>
            <w:r w:rsidRPr="000E7F26">
              <w:rPr>
                <w:bCs/>
                <w:color w:val="000000"/>
              </w:rPr>
              <w:t>выбираем в меню пункт «</w:t>
            </w:r>
            <w:r w:rsidRPr="000E7F26">
              <w:rPr>
                <w:b/>
                <w:bCs/>
                <w:color w:val="000000"/>
              </w:rPr>
              <w:t>Новый маршрут</w:t>
            </w:r>
            <w:r w:rsidRPr="000E7F26">
              <w:rPr>
                <w:bCs/>
                <w:color w:val="000000"/>
              </w:rPr>
              <w:t xml:space="preserve">», с помощью </w:t>
            </w:r>
            <w:r w:rsidRPr="000E7F26">
              <w:rPr>
                <w:color w:val="000000"/>
              </w:rPr>
              <w:t xml:space="preserve">клавиши </w:t>
            </w:r>
            <w:r w:rsidRPr="000E7F26">
              <w:rPr>
                <w:b/>
                <w:color w:val="000000"/>
                <w:lang w:val="en-US"/>
              </w:rPr>
              <w:t>ENTER</w:t>
            </w:r>
            <w:r w:rsidRPr="000E7F26">
              <w:rPr>
                <w:b/>
                <w:color w:val="000000"/>
              </w:rPr>
              <w:t xml:space="preserve"> </w:t>
            </w:r>
            <w:r w:rsidRPr="000E7F26">
              <w:rPr>
                <w:color w:val="000000"/>
              </w:rPr>
              <w:t>подтверждаем выбор</w:t>
            </w:r>
            <w:r w:rsidRPr="000E7F26">
              <w:rPr>
                <w:b/>
                <w:color w:val="000000"/>
              </w:rPr>
              <w:t>.</w:t>
            </w:r>
          </w:p>
          <w:p w14:paraId="38A3AB6E" w14:textId="77777777" w:rsidR="00466F02" w:rsidRPr="000E7F26" w:rsidRDefault="00466F02" w:rsidP="00C72B3D">
            <w:pPr>
              <w:pStyle w:val="afc"/>
              <w:tabs>
                <w:tab w:val="left" w:pos="293"/>
              </w:tabs>
              <w:ind w:left="0" w:right="51"/>
              <w:rPr>
                <w:b/>
                <w:color w:val="000000"/>
              </w:rPr>
            </w:pPr>
            <w:r w:rsidRPr="000E7F26">
              <w:rPr>
                <w:noProof/>
                <w:color w:val="000000"/>
              </w:rPr>
              <w:drawing>
                <wp:anchor distT="0" distB="0" distL="114300" distR="114300" simplePos="0" relativeHeight="251705344" behindDoc="0" locked="0" layoutInCell="1" allowOverlap="1" wp14:anchorId="5035DA25" wp14:editId="3CFE9E53">
                  <wp:simplePos x="0" y="0"/>
                  <wp:positionH relativeFrom="column">
                    <wp:posOffset>1598930</wp:posOffset>
                  </wp:positionH>
                  <wp:positionV relativeFrom="paragraph">
                    <wp:posOffset>122749</wp:posOffset>
                  </wp:positionV>
                  <wp:extent cx="552450" cy="771525"/>
                  <wp:effectExtent l="133350" t="76200" r="57150" b="123825"/>
                  <wp:wrapNone/>
                  <wp:docPr id="39" name="Рисунок 39"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9F46ECD" w14:textId="77777777" w:rsidR="00466F02" w:rsidRPr="000E7F26" w:rsidRDefault="00466F02" w:rsidP="00C72B3D">
            <w:pPr>
              <w:pStyle w:val="afc"/>
              <w:tabs>
                <w:tab w:val="left" w:pos="293"/>
              </w:tabs>
              <w:ind w:left="0" w:right="51"/>
              <w:rPr>
                <w:b/>
                <w:color w:val="000000"/>
              </w:rPr>
            </w:pPr>
          </w:p>
          <w:p w14:paraId="314BB87E" w14:textId="77777777" w:rsidR="00466F02" w:rsidRPr="000E7F26" w:rsidRDefault="00466F02" w:rsidP="00C72B3D">
            <w:pPr>
              <w:pStyle w:val="afc"/>
              <w:tabs>
                <w:tab w:val="left" w:pos="293"/>
              </w:tabs>
              <w:ind w:left="0" w:right="51"/>
              <w:rPr>
                <w:b/>
                <w:color w:val="000000"/>
              </w:rPr>
            </w:pPr>
          </w:p>
          <w:p w14:paraId="40F183BA" w14:textId="77777777" w:rsidR="00466F02" w:rsidRPr="000E7F26" w:rsidRDefault="00466F02" w:rsidP="00C72B3D">
            <w:pPr>
              <w:pStyle w:val="afc"/>
              <w:tabs>
                <w:tab w:val="left" w:pos="293"/>
              </w:tabs>
              <w:ind w:left="0" w:right="51"/>
              <w:rPr>
                <w:bCs/>
                <w:noProof/>
                <w:color w:val="000000"/>
              </w:rPr>
            </w:pPr>
          </w:p>
        </w:tc>
        <w:tc>
          <w:tcPr>
            <w:tcW w:w="4111" w:type="dxa"/>
          </w:tcPr>
          <w:p w14:paraId="0C575B21" w14:textId="77777777" w:rsidR="00466F02" w:rsidRPr="000E7F26" w:rsidRDefault="00466F02" w:rsidP="00C72B3D">
            <w:pPr>
              <w:rPr>
                <w:noProof/>
                <w:color w:val="000000"/>
              </w:rPr>
            </w:pPr>
            <w:r w:rsidRPr="000E7F26">
              <w:rPr>
                <w:b/>
                <w:noProof/>
                <w:color w:val="000000"/>
              </w:rPr>
              <w:drawing>
                <wp:anchor distT="0" distB="0" distL="114300" distR="114300" simplePos="0" relativeHeight="251709440" behindDoc="0" locked="0" layoutInCell="1" allowOverlap="1" wp14:anchorId="0F0CAAAD" wp14:editId="73FC5E20">
                  <wp:simplePos x="0" y="0"/>
                  <wp:positionH relativeFrom="column">
                    <wp:posOffset>71120</wp:posOffset>
                  </wp:positionH>
                  <wp:positionV relativeFrom="paragraph">
                    <wp:posOffset>482517</wp:posOffset>
                  </wp:positionV>
                  <wp:extent cx="2333625" cy="1695450"/>
                  <wp:effectExtent l="0" t="0" r="0" b="0"/>
                  <wp:wrapNone/>
                  <wp:docPr id="40" name="Рисунок 40" descr="C:\Users\aleksandr.malyshev\AppData\Local\Microsoft\Windows\INetCache\Content.Word\Новый 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aleksandr.malyshev\AppData\Local\Microsoft\Windows\INetCache\Content.Word\Новый маршрут.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3625" cy="1695450"/>
                          </a:xfrm>
                          <a:prstGeom prst="rect">
                            <a:avLst/>
                          </a:prstGeom>
                          <a:noFill/>
                          <a:ln>
                            <a:noFill/>
                          </a:ln>
                        </pic:spPr>
                      </pic:pic>
                    </a:graphicData>
                  </a:graphic>
                </wp:anchor>
              </w:drawing>
            </w:r>
          </w:p>
        </w:tc>
      </w:tr>
    </w:tbl>
    <w:p w14:paraId="216C5AAF" w14:textId="77777777" w:rsidR="00466F02" w:rsidRPr="000E7F26" w:rsidRDefault="00466F02" w:rsidP="00466F02">
      <w:pPr>
        <w:pStyle w:val="afc"/>
        <w:ind w:left="0"/>
        <w:jc w:val="both"/>
        <w:rPr>
          <w:b/>
          <w:color w:val="000000" w:themeColor="text1"/>
        </w:rPr>
      </w:pPr>
      <w:r w:rsidRPr="000E7F26">
        <w:rPr>
          <w:b/>
          <w:color w:val="000000" w:themeColor="text1"/>
        </w:rPr>
        <w:t xml:space="preserve">По всем вопросам, возникающим в процессе работы терминалов с Транспортными или банковскими картами, пассажиру следует обращаться в службу поддержки через сайт </w:t>
      </w:r>
      <w:proofErr w:type="spellStart"/>
      <w:r w:rsidRPr="000E7F26">
        <w:rPr>
          <w:b/>
          <w:color w:val="000000" w:themeColor="text1"/>
          <w:lang w:val="en-US"/>
        </w:rPr>
        <w:t>siticard</w:t>
      </w:r>
      <w:proofErr w:type="spellEnd"/>
      <w:r w:rsidRPr="000E7F26">
        <w:rPr>
          <w:b/>
          <w:color w:val="000000" w:themeColor="text1"/>
        </w:rPr>
        <w:t>.</w:t>
      </w:r>
      <w:proofErr w:type="spellStart"/>
      <w:r w:rsidRPr="000E7F26">
        <w:rPr>
          <w:b/>
          <w:color w:val="000000" w:themeColor="text1"/>
          <w:lang w:val="en-US"/>
        </w:rPr>
        <w:t>ru</w:t>
      </w:r>
      <w:proofErr w:type="spellEnd"/>
      <w:r w:rsidRPr="000E7F26">
        <w:rPr>
          <w:b/>
          <w:color w:val="000000" w:themeColor="text1"/>
        </w:rPr>
        <w:t xml:space="preserve"> или по телефону 250-50-00, которые указаны на Транспортных картах.</w:t>
      </w:r>
    </w:p>
    <w:p w14:paraId="54DFA2A5" w14:textId="77777777" w:rsidR="00466F02" w:rsidRPr="000E7F26" w:rsidRDefault="00466F02" w:rsidP="00466F02">
      <w:pPr>
        <w:spacing w:before="240" w:after="240"/>
        <w:jc w:val="center"/>
        <w:rPr>
          <w:b/>
          <w:color w:val="000000"/>
        </w:rPr>
      </w:pPr>
    </w:p>
    <w:p w14:paraId="226F8130" w14:textId="77777777" w:rsidR="00466F02" w:rsidRPr="000E7F26" w:rsidRDefault="00466F02" w:rsidP="00466F02">
      <w:pPr>
        <w:spacing w:before="240" w:after="240"/>
        <w:jc w:val="center"/>
        <w:rPr>
          <w:b/>
          <w:color w:val="000000"/>
        </w:rPr>
      </w:pPr>
    </w:p>
    <w:p w14:paraId="2ABBE1D6" w14:textId="77777777" w:rsidR="00466F02" w:rsidRPr="000E7F26" w:rsidRDefault="00466F02" w:rsidP="00466F02">
      <w:pPr>
        <w:spacing w:before="240" w:after="240"/>
        <w:jc w:val="center"/>
        <w:rPr>
          <w:b/>
          <w:color w:val="000000"/>
        </w:rPr>
      </w:pPr>
    </w:p>
    <w:p w14:paraId="04D38897" w14:textId="77777777" w:rsidR="00466F02" w:rsidRPr="000E7F26" w:rsidRDefault="00466F02" w:rsidP="00466F02">
      <w:pPr>
        <w:spacing w:before="240" w:after="240"/>
        <w:jc w:val="center"/>
        <w:rPr>
          <w:b/>
          <w:color w:val="000000"/>
        </w:rPr>
      </w:pPr>
    </w:p>
    <w:p w14:paraId="422BC506" w14:textId="77777777" w:rsidR="00466F02" w:rsidRPr="000E7F26" w:rsidRDefault="00466F02" w:rsidP="00466F02">
      <w:pPr>
        <w:spacing w:before="240" w:after="240"/>
        <w:jc w:val="center"/>
        <w:rPr>
          <w:b/>
          <w:color w:val="000000"/>
        </w:rPr>
      </w:pPr>
    </w:p>
    <w:p w14:paraId="24324B8D" w14:textId="77777777" w:rsidR="00466F02" w:rsidRPr="000E7F26" w:rsidRDefault="00466F02" w:rsidP="00466F02">
      <w:pPr>
        <w:spacing w:before="240" w:after="240"/>
        <w:jc w:val="center"/>
        <w:rPr>
          <w:b/>
          <w:color w:val="000000"/>
        </w:rPr>
      </w:pPr>
    </w:p>
    <w:p w14:paraId="388927EE" w14:textId="77777777" w:rsidR="00466F02" w:rsidRPr="000E7F26" w:rsidRDefault="00466F02" w:rsidP="00466F02">
      <w:pPr>
        <w:spacing w:before="240" w:after="240"/>
        <w:jc w:val="center"/>
        <w:rPr>
          <w:b/>
          <w:color w:val="000000"/>
        </w:rPr>
      </w:pPr>
    </w:p>
    <w:p w14:paraId="00CDA8C9" w14:textId="77777777" w:rsidR="00466F02" w:rsidRPr="000E7F26" w:rsidRDefault="00466F02" w:rsidP="00466F02">
      <w:pPr>
        <w:spacing w:before="240" w:after="240"/>
        <w:jc w:val="center"/>
        <w:rPr>
          <w:b/>
          <w:color w:val="000000"/>
        </w:rPr>
      </w:pPr>
    </w:p>
    <w:p w14:paraId="6CD0D9E5" w14:textId="77777777" w:rsidR="00466F02" w:rsidRPr="000E7F26" w:rsidRDefault="00466F02" w:rsidP="00466F02">
      <w:pPr>
        <w:spacing w:before="240" w:after="240"/>
        <w:jc w:val="center"/>
        <w:rPr>
          <w:b/>
          <w:color w:val="000000"/>
        </w:rPr>
      </w:pPr>
    </w:p>
    <w:p w14:paraId="23440CD9" w14:textId="77777777" w:rsidR="00466F02" w:rsidRPr="000E7F26" w:rsidRDefault="00466F02" w:rsidP="00466F02">
      <w:pPr>
        <w:spacing w:before="240" w:after="240"/>
        <w:jc w:val="center"/>
        <w:rPr>
          <w:b/>
          <w:color w:val="000000"/>
        </w:rPr>
      </w:pPr>
    </w:p>
    <w:p w14:paraId="04AD9A02" w14:textId="77777777" w:rsidR="00466F02" w:rsidRPr="000E7F26" w:rsidRDefault="00466F02" w:rsidP="00466F02">
      <w:pPr>
        <w:spacing w:before="240" w:after="240"/>
        <w:jc w:val="center"/>
        <w:rPr>
          <w:b/>
          <w:color w:val="000000"/>
        </w:rPr>
      </w:pPr>
    </w:p>
    <w:p w14:paraId="12F9E28C" w14:textId="77777777" w:rsidR="00466F02" w:rsidRPr="000E7F26" w:rsidRDefault="00466F02" w:rsidP="00466F02">
      <w:pPr>
        <w:spacing w:before="240" w:after="240"/>
        <w:jc w:val="center"/>
        <w:rPr>
          <w:b/>
          <w:color w:val="000000"/>
        </w:rPr>
      </w:pPr>
      <w:r w:rsidRPr="000E7F26">
        <w:rPr>
          <w:b/>
          <w:color w:val="000000"/>
        </w:rPr>
        <w:t>Завершение работы переносного транспортного терминала</w:t>
      </w:r>
    </w:p>
    <w:tbl>
      <w:tblPr>
        <w:tblStyle w:val="afb"/>
        <w:tblW w:w="10456" w:type="dxa"/>
        <w:tblLook w:val="04A0" w:firstRow="1" w:lastRow="0" w:firstColumn="1" w:lastColumn="0" w:noHBand="0" w:noVBand="1"/>
      </w:tblPr>
      <w:tblGrid>
        <w:gridCol w:w="6340"/>
        <w:gridCol w:w="4116"/>
      </w:tblGrid>
      <w:tr w:rsidR="00466F02" w:rsidRPr="000E7F26" w14:paraId="33AF3AF2" w14:textId="77777777" w:rsidTr="00C72B3D">
        <w:trPr>
          <w:trHeight w:val="2789"/>
        </w:trPr>
        <w:tc>
          <w:tcPr>
            <w:tcW w:w="6345" w:type="dxa"/>
          </w:tcPr>
          <w:p w14:paraId="1774C198" w14:textId="77777777" w:rsidR="00466F02" w:rsidRPr="000E7F26" w:rsidRDefault="00466F02" w:rsidP="00C72B3D">
            <w:pPr>
              <w:pStyle w:val="afc"/>
              <w:tabs>
                <w:tab w:val="left" w:pos="293"/>
              </w:tabs>
              <w:ind w:left="0" w:right="51"/>
              <w:rPr>
                <w:b/>
                <w:color w:val="000000"/>
              </w:rPr>
            </w:pPr>
            <w:r w:rsidRPr="000E7F26">
              <w:rPr>
                <w:b/>
                <w:color w:val="000000"/>
              </w:rPr>
              <w:t>1.</w:t>
            </w:r>
            <w:r w:rsidRPr="000E7F26">
              <w:rPr>
                <w:color w:val="000000"/>
              </w:rPr>
              <w:t xml:space="preserve"> По окончании СМЕНЫ приложите однократно к терминалу </w:t>
            </w:r>
            <w:r w:rsidRPr="000E7F26">
              <w:rPr>
                <w:b/>
                <w:bCs/>
                <w:color w:val="000000"/>
              </w:rPr>
              <w:t>СЛУЖЕБНУЮ КАРТУ АДМИНИСТРАТОРА</w:t>
            </w:r>
            <w:r w:rsidRPr="000E7F26">
              <w:rPr>
                <w:bCs/>
                <w:color w:val="000000"/>
              </w:rPr>
              <w:t xml:space="preserve"> и выбираем в меню пункт «</w:t>
            </w:r>
            <w:r w:rsidRPr="000E7F26">
              <w:rPr>
                <w:b/>
                <w:bCs/>
                <w:color w:val="000000"/>
              </w:rPr>
              <w:t>Закрытие смены</w:t>
            </w:r>
            <w:r w:rsidRPr="000E7F26">
              <w:rPr>
                <w:bCs/>
                <w:color w:val="000000"/>
              </w:rPr>
              <w:t xml:space="preserve">» с помощью </w:t>
            </w:r>
            <w:r w:rsidRPr="000E7F26">
              <w:rPr>
                <w:color w:val="000000"/>
              </w:rPr>
              <w:t xml:space="preserve">клавиши </w:t>
            </w:r>
            <w:r w:rsidRPr="000E7F26">
              <w:rPr>
                <w:b/>
                <w:color w:val="000000"/>
                <w:lang w:val="en-US"/>
              </w:rPr>
              <w:t>ENTER</w:t>
            </w:r>
            <w:r w:rsidRPr="000E7F26">
              <w:rPr>
                <w:b/>
                <w:color w:val="000000"/>
              </w:rPr>
              <w:t>.</w:t>
            </w:r>
          </w:p>
          <w:p w14:paraId="7533A88D" w14:textId="77777777" w:rsidR="00466F02" w:rsidRPr="000E7F26" w:rsidRDefault="00466F02" w:rsidP="00C72B3D">
            <w:pPr>
              <w:pStyle w:val="afc"/>
              <w:tabs>
                <w:tab w:val="left" w:pos="284"/>
              </w:tabs>
              <w:ind w:left="0"/>
              <w:rPr>
                <w:color w:val="000000"/>
              </w:rPr>
            </w:pPr>
            <w:r w:rsidRPr="000E7F26">
              <w:rPr>
                <w:noProof/>
                <w:color w:val="000000"/>
              </w:rPr>
              <w:drawing>
                <wp:anchor distT="0" distB="0" distL="114300" distR="114300" simplePos="0" relativeHeight="251614208" behindDoc="0" locked="0" layoutInCell="1" allowOverlap="1" wp14:anchorId="33B3E311" wp14:editId="171ADD51">
                  <wp:simplePos x="0" y="0"/>
                  <wp:positionH relativeFrom="column">
                    <wp:posOffset>1627505</wp:posOffset>
                  </wp:positionH>
                  <wp:positionV relativeFrom="paragraph">
                    <wp:posOffset>74295</wp:posOffset>
                  </wp:positionV>
                  <wp:extent cx="552450" cy="771525"/>
                  <wp:effectExtent l="133350" t="76200" r="57150" b="123825"/>
                  <wp:wrapNone/>
                  <wp:docPr id="31" name="Рисунок 31" descr="C:\Users\aleksandr.malyshev\AppData\Local\Microsoft\Windows\INetCache\Content.Word\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malyshev\AppData\Local\Microsoft\Windows\INetCache\Content.Word\EN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9D61C3D" w14:textId="77777777" w:rsidR="00466F02" w:rsidRPr="000E7F26" w:rsidRDefault="00466F02" w:rsidP="00C72B3D">
            <w:pPr>
              <w:pStyle w:val="afc"/>
              <w:tabs>
                <w:tab w:val="left" w:pos="284"/>
              </w:tabs>
              <w:ind w:left="0"/>
              <w:rPr>
                <w:color w:val="000000"/>
              </w:rPr>
            </w:pPr>
          </w:p>
          <w:p w14:paraId="0606231C" w14:textId="77777777" w:rsidR="00466F02" w:rsidRPr="000E7F26" w:rsidRDefault="00466F02" w:rsidP="00C72B3D">
            <w:pPr>
              <w:pStyle w:val="afc"/>
              <w:tabs>
                <w:tab w:val="left" w:pos="284"/>
              </w:tabs>
              <w:ind w:left="0"/>
              <w:rPr>
                <w:color w:val="000000"/>
              </w:rPr>
            </w:pPr>
          </w:p>
          <w:p w14:paraId="347D9F92" w14:textId="77777777" w:rsidR="00466F02" w:rsidRPr="000E7F26" w:rsidRDefault="00466F02" w:rsidP="00C72B3D">
            <w:pPr>
              <w:pStyle w:val="afc"/>
              <w:tabs>
                <w:tab w:val="left" w:pos="284"/>
              </w:tabs>
              <w:ind w:left="0"/>
              <w:rPr>
                <w:color w:val="000000"/>
              </w:rPr>
            </w:pPr>
          </w:p>
        </w:tc>
        <w:tc>
          <w:tcPr>
            <w:tcW w:w="4111" w:type="dxa"/>
          </w:tcPr>
          <w:p w14:paraId="525F78EF" w14:textId="77777777" w:rsidR="00466F02" w:rsidRPr="000E7F26" w:rsidRDefault="00466F02" w:rsidP="00C72B3D">
            <w:pPr>
              <w:rPr>
                <w:color w:val="000000"/>
              </w:rPr>
            </w:pPr>
            <w:r w:rsidRPr="000E7F26">
              <w:rPr>
                <w:b/>
                <w:bCs/>
                <w:noProof/>
                <w:color w:val="000000"/>
              </w:rPr>
              <w:drawing>
                <wp:anchor distT="0" distB="0" distL="114300" distR="114300" simplePos="0" relativeHeight="251609088" behindDoc="0" locked="0" layoutInCell="1" allowOverlap="1" wp14:anchorId="7CA9339B" wp14:editId="022DB095">
                  <wp:simplePos x="0" y="0"/>
                  <wp:positionH relativeFrom="column">
                    <wp:posOffset>88265</wp:posOffset>
                  </wp:positionH>
                  <wp:positionV relativeFrom="paragraph">
                    <wp:posOffset>45085</wp:posOffset>
                  </wp:positionV>
                  <wp:extent cx="2313783" cy="1676010"/>
                  <wp:effectExtent l="0" t="0" r="0" b="0"/>
                  <wp:wrapNone/>
                  <wp:docPr id="30" name="Рисунок 30" descr="C:\Users\aleksandr.malyshev\AppData\Local\Microsoft\Windows\INetCache\Content.Word\Закрытие см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aleksandr.malyshev\AppData\Local\Microsoft\Windows\INetCache\Content.Word\Закрытие смены.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3783" cy="1676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66F02" w:rsidRPr="000E7F26" w14:paraId="72797F33" w14:textId="77777777" w:rsidTr="00C72B3D">
        <w:trPr>
          <w:trHeight w:val="6231"/>
        </w:trPr>
        <w:tc>
          <w:tcPr>
            <w:tcW w:w="6345" w:type="dxa"/>
          </w:tcPr>
          <w:p w14:paraId="647532C0" w14:textId="77777777" w:rsidR="00466F02" w:rsidRPr="000E7F26" w:rsidRDefault="00466F02" w:rsidP="00C72B3D">
            <w:pPr>
              <w:tabs>
                <w:tab w:val="left" w:pos="426"/>
              </w:tabs>
              <w:ind w:left="360" w:right="51" w:hanging="360"/>
              <w:rPr>
                <w:color w:val="000000"/>
              </w:rPr>
            </w:pPr>
            <w:r w:rsidRPr="000E7F26">
              <w:rPr>
                <w:b/>
                <w:color w:val="000000"/>
              </w:rPr>
              <w:lastRenderedPageBreak/>
              <w:t>2.</w:t>
            </w:r>
            <w:r w:rsidRPr="000E7F26">
              <w:rPr>
                <w:color w:val="000000"/>
              </w:rPr>
              <w:t xml:space="preserve"> После закрытия смены будет напечатан</w:t>
            </w:r>
          </w:p>
          <w:p w14:paraId="7F28CB9C" w14:textId="77777777" w:rsidR="00466F02" w:rsidRPr="000E7F26" w:rsidRDefault="00466F02" w:rsidP="00C72B3D">
            <w:pPr>
              <w:rPr>
                <w:color w:val="000000"/>
              </w:rPr>
            </w:pPr>
            <w:r w:rsidRPr="000E7F26">
              <w:rPr>
                <w:b/>
                <w:color w:val="000000"/>
              </w:rPr>
              <w:t>отчет</w:t>
            </w:r>
            <w:r w:rsidRPr="000E7F26">
              <w:rPr>
                <w:color w:val="000000"/>
              </w:rPr>
              <w:t xml:space="preserve"> о закрытии смены терминала. </w:t>
            </w:r>
          </w:p>
          <w:p w14:paraId="5B181409" w14:textId="77777777" w:rsidR="00466F02" w:rsidRPr="000E7F26" w:rsidRDefault="00466F02" w:rsidP="00C72B3D">
            <w:pPr>
              <w:rPr>
                <w:color w:val="000000"/>
              </w:rPr>
            </w:pPr>
          </w:p>
          <w:p w14:paraId="45C57A8E" w14:textId="77777777" w:rsidR="00466F02" w:rsidRPr="000E7F26" w:rsidRDefault="00466F02" w:rsidP="00C72B3D">
            <w:pPr>
              <w:rPr>
                <w:color w:val="000000"/>
              </w:rPr>
            </w:pPr>
          </w:p>
          <w:p w14:paraId="43FB78E5" w14:textId="77777777" w:rsidR="00466F02" w:rsidRPr="000E7F26" w:rsidRDefault="00466F02" w:rsidP="00C72B3D">
            <w:pPr>
              <w:rPr>
                <w:color w:val="000000"/>
              </w:rPr>
            </w:pPr>
          </w:p>
        </w:tc>
        <w:tc>
          <w:tcPr>
            <w:tcW w:w="4111" w:type="dxa"/>
          </w:tcPr>
          <w:p w14:paraId="2159C4D5" w14:textId="77777777" w:rsidR="00466F02" w:rsidRPr="000E7F26" w:rsidRDefault="00466F02" w:rsidP="00C72B3D">
            <w:pPr>
              <w:rPr>
                <w:color w:val="000000"/>
              </w:rPr>
            </w:pPr>
            <w:r w:rsidRPr="000E7F26">
              <w:rPr>
                <w:noProof/>
                <w:color w:val="000000"/>
              </w:rPr>
              <w:drawing>
                <wp:anchor distT="0" distB="0" distL="114300" distR="114300" simplePos="0" relativeHeight="251623424" behindDoc="0" locked="0" layoutInCell="1" allowOverlap="1" wp14:anchorId="2DDBED91" wp14:editId="6935984F">
                  <wp:simplePos x="0" y="0"/>
                  <wp:positionH relativeFrom="column">
                    <wp:posOffset>352425</wp:posOffset>
                  </wp:positionH>
                  <wp:positionV relativeFrom="paragraph">
                    <wp:posOffset>48895</wp:posOffset>
                  </wp:positionV>
                  <wp:extent cx="1695450" cy="3857625"/>
                  <wp:effectExtent l="0" t="0" r="0" b="0"/>
                  <wp:wrapNone/>
                  <wp:docPr id="33" name="Рисунок 33" descr="C:\Users\aleksandr.malyshev\AppData\Local\Microsoft\Windows\INetCache\Content.Word\Отчет закрытие см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aleksandr.malyshev\AppData\Local\Microsoft\Windows\INetCache\Content.Word\Отчет закрытие смены.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3857625"/>
                          </a:xfrm>
                          <a:prstGeom prst="rect">
                            <a:avLst/>
                          </a:prstGeom>
                          <a:noFill/>
                          <a:ln>
                            <a:noFill/>
                          </a:ln>
                        </pic:spPr>
                      </pic:pic>
                    </a:graphicData>
                  </a:graphic>
                  <wp14:sizeRelV relativeFrom="margin">
                    <wp14:pctHeight>0</wp14:pctHeight>
                  </wp14:sizeRelV>
                </wp:anchor>
              </w:drawing>
            </w:r>
          </w:p>
          <w:p w14:paraId="0BE0D87A" w14:textId="77777777" w:rsidR="00466F02" w:rsidRPr="000E7F26" w:rsidRDefault="00466F02" w:rsidP="00C72B3D">
            <w:pPr>
              <w:rPr>
                <w:color w:val="000000"/>
              </w:rPr>
            </w:pPr>
          </w:p>
          <w:p w14:paraId="4BDD8388" w14:textId="77777777" w:rsidR="00466F02" w:rsidRPr="000E7F26" w:rsidRDefault="00466F02" w:rsidP="00C72B3D">
            <w:pPr>
              <w:rPr>
                <w:color w:val="000000"/>
              </w:rPr>
            </w:pPr>
          </w:p>
          <w:p w14:paraId="0C0BCFA0" w14:textId="77777777" w:rsidR="00466F02" w:rsidRPr="000E7F26" w:rsidRDefault="00466F02" w:rsidP="00C72B3D">
            <w:pPr>
              <w:rPr>
                <w:color w:val="000000"/>
              </w:rPr>
            </w:pPr>
          </w:p>
          <w:p w14:paraId="3C28F116" w14:textId="77777777" w:rsidR="00466F02" w:rsidRPr="000E7F26" w:rsidRDefault="00466F02" w:rsidP="00C72B3D">
            <w:pPr>
              <w:rPr>
                <w:color w:val="000000"/>
              </w:rPr>
            </w:pPr>
          </w:p>
          <w:p w14:paraId="09B5A92B" w14:textId="77777777" w:rsidR="00466F02" w:rsidRPr="000E7F26" w:rsidRDefault="00466F02" w:rsidP="00C72B3D">
            <w:pPr>
              <w:rPr>
                <w:color w:val="000000"/>
              </w:rPr>
            </w:pPr>
          </w:p>
          <w:p w14:paraId="192797BD" w14:textId="77777777" w:rsidR="00466F02" w:rsidRPr="000E7F26" w:rsidRDefault="00466F02" w:rsidP="00C72B3D">
            <w:pPr>
              <w:rPr>
                <w:color w:val="000000"/>
              </w:rPr>
            </w:pPr>
          </w:p>
          <w:p w14:paraId="1EF4DB38" w14:textId="77777777" w:rsidR="00466F02" w:rsidRPr="000E7F26" w:rsidRDefault="00466F02" w:rsidP="00C72B3D">
            <w:pPr>
              <w:rPr>
                <w:color w:val="000000"/>
              </w:rPr>
            </w:pPr>
          </w:p>
          <w:p w14:paraId="328AB79B" w14:textId="77777777" w:rsidR="00466F02" w:rsidRPr="000E7F26" w:rsidRDefault="00466F02" w:rsidP="00C72B3D">
            <w:pPr>
              <w:rPr>
                <w:color w:val="000000"/>
              </w:rPr>
            </w:pPr>
          </w:p>
          <w:p w14:paraId="0EB27AFF" w14:textId="77777777" w:rsidR="00466F02" w:rsidRPr="000E7F26" w:rsidRDefault="00466F02" w:rsidP="00C72B3D">
            <w:pPr>
              <w:rPr>
                <w:color w:val="000000"/>
              </w:rPr>
            </w:pPr>
          </w:p>
          <w:p w14:paraId="70253943" w14:textId="77777777" w:rsidR="00466F02" w:rsidRPr="000E7F26" w:rsidRDefault="00466F02" w:rsidP="00C72B3D">
            <w:pPr>
              <w:rPr>
                <w:color w:val="000000"/>
              </w:rPr>
            </w:pPr>
          </w:p>
          <w:p w14:paraId="5F12BB1F" w14:textId="77777777" w:rsidR="00466F02" w:rsidRPr="000E7F26" w:rsidRDefault="00466F02" w:rsidP="00C72B3D">
            <w:pPr>
              <w:rPr>
                <w:color w:val="000000"/>
              </w:rPr>
            </w:pPr>
          </w:p>
          <w:p w14:paraId="6CA170CC" w14:textId="77777777" w:rsidR="00466F02" w:rsidRPr="000E7F26" w:rsidRDefault="00466F02" w:rsidP="00C72B3D">
            <w:pPr>
              <w:rPr>
                <w:color w:val="000000"/>
              </w:rPr>
            </w:pPr>
          </w:p>
          <w:p w14:paraId="08712877" w14:textId="77777777" w:rsidR="00466F02" w:rsidRPr="000E7F26" w:rsidRDefault="00466F02" w:rsidP="00C72B3D">
            <w:pPr>
              <w:rPr>
                <w:color w:val="000000"/>
              </w:rPr>
            </w:pPr>
          </w:p>
          <w:p w14:paraId="782A1580" w14:textId="77777777" w:rsidR="00466F02" w:rsidRPr="000E7F26" w:rsidRDefault="00466F02" w:rsidP="00C72B3D">
            <w:pPr>
              <w:rPr>
                <w:color w:val="000000"/>
              </w:rPr>
            </w:pPr>
          </w:p>
          <w:p w14:paraId="0187B927" w14:textId="77777777" w:rsidR="00466F02" w:rsidRPr="000E7F26" w:rsidRDefault="00466F02" w:rsidP="00C72B3D">
            <w:pPr>
              <w:rPr>
                <w:color w:val="000000"/>
              </w:rPr>
            </w:pPr>
          </w:p>
          <w:p w14:paraId="4ED6C524" w14:textId="77777777" w:rsidR="00466F02" w:rsidRPr="000E7F26" w:rsidRDefault="00466F02" w:rsidP="00C72B3D">
            <w:pPr>
              <w:rPr>
                <w:color w:val="000000"/>
              </w:rPr>
            </w:pPr>
          </w:p>
          <w:p w14:paraId="2055C3DB" w14:textId="77777777" w:rsidR="00466F02" w:rsidRPr="000E7F26" w:rsidRDefault="00466F02" w:rsidP="00C72B3D">
            <w:pPr>
              <w:rPr>
                <w:color w:val="000000"/>
              </w:rPr>
            </w:pPr>
          </w:p>
          <w:p w14:paraId="15477C55" w14:textId="77777777" w:rsidR="00466F02" w:rsidRPr="000E7F26" w:rsidRDefault="00466F02" w:rsidP="00C72B3D">
            <w:pPr>
              <w:rPr>
                <w:color w:val="000000"/>
              </w:rPr>
            </w:pPr>
          </w:p>
        </w:tc>
      </w:tr>
      <w:tr w:rsidR="00466F02" w:rsidRPr="000E7F26" w14:paraId="3C08A915" w14:textId="77777777" w:rsidTr="00C72B3D">
        <w:trPr>
          <w:trHeight w:val="3105"/>
        </w:trPr>
        <w:tc>
          <w:tcPr>
            <w:tcW w:w="6345" w:type="dxa"/>
          </w:tcPr>
          <w:p w14:paraId="3A11BBD1" w14:textId="77777777" w:rsidR="00466F02" w:rsidRPr="000E7F26" w:rsidRDefault="00466F02" w:rsidP="00C72B3D">
            <w:pPr>
              <w:rPr>
                <w:color w:val="000000"/>
              </w:rPr>
            </w:pPr>
            <w:r w:rsidRPr="000E7F26">
              <w:rPr>
                <w:b/>
                <w:color w:val="000000"/>
              </w:rPr>
              <w:t>3.</w:t>
            </w:r>
            <w:r w:rsidRPr="000E7F26">
              <w:rPr>
                <w:color w:val="000000"/>
              </w:rPr>
              <w:t xml:space="preserve"> Далее терминалом будет произведена </w:t>
            </w:r>
            <w:r w:rsidRPr="000E7F26">
              <w:rPr>
                <w:b/>
                <w:color w:val="000000"/>
              </w:rPr>
              <w:t>выгрузка и загрузка данных</w:t>
            </w:r>
            <w:r w:rsidRPr="000E7F26">
              <w:rPr>
                <w:color w:val="000000"/>
              </w:rPr>
              <w:t>.</w:t>
            </w:r>
            <w:r w:rsidRPr="000E7F26">
              <w:rPr>
                <w:noProof/>
                <w:color w:val="000000"/>
              </w:rPr>
              <w:t xml:space="preserve"> </w:t>
            </w:r>
          </w:p>
        </w:tc>
        <w:tc>
          <w:tcPr>
            <w:tcW w:w="4111" w:type="dxa"/>
            <w:tcBorders>
              <w:bottom w:val="single" w:sz="4" w:space="0" w:color="auto"/>
            </w:tcBorders>
          </w:tcPr>
          <w:p w14:paraId="555F172B" w14:textId="77777777" w:rsidR="00466F02" w:rsidRPr="000E7F26" w:rsidRDefault="00466F02" w:rsidP="00C72B3D">
            <w:pPr>
              <w:rPr>
                <w:color w:val="000000"/>
              </w:rPr>
            </w:pPr>
            <w:r w:rsidRPr="000E7F26">
              <w:rPr>
                <w:noProof/>
                <w:color w:val="000000"/>
              </w:rPr>
              <w:drawing>
                <wp:anchor distT="0" distB="0" distL="114300" distR="114300" simplePos="0" relativeHeight="251619328" behindDoc="0" locked="0" layoutInCell="1" allowOverlap="1" wp14:anchorId="48210E3A" wp14:editId="372BA6C1">
                  <wp:simplePos x="0" y="0"/>
                  <wp:positionH relativeFrom="column">
                    <wp:posOffset>-28575</wp:posOffset>
                  </wp:positionH>
                  <wp:positionV relativeFrom="paragraph">
                    <wp:posOffset>46990</wp:posOffset>
                  </wp:positionV>
                  <wp:extent cx="2514600" cy="1847850"/>
                  <wp:effectExtent l="0" t="0" r="0" b="0"/>
                  <wp:wrapNone/>
                  <wp:docPr id="32" name="Рисунок 32" descr="C:\Users\aleksandr.malyshev\AppData\Local\Microsoft\Windows\INetCache\Content.Word\Выгру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aleksandr.malyshev\AppData\Local\Microsoft\Windows\INetCache\Content.Word\Выгрузк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anchor>
              </w:drawing>
            </w:r>
          </w:p>
        </w:tc>
      </w:tr>
      <w:tr w:rsidR="00466F02" w:rsidRPr="000E7F26" w14:paraId="7315A300" w14:textId="77777777" w:rsidTr="00C72B3D">
        <w:trPr>
          <w:trHeight w:val="4381"/>
        </w:trPr>
        <w:tc>
          <w:tcPr>
            <w:tcW w:w="6345" w:type="dxa"/>
            <w:tcBorders>
              <w:right w:val="nil"/>
            </w:tcBorders>
          </w:tcPr>
          <w:p w14:paraId="334B6A04" w14:textId="77777777" w:rsidR="00466F02" w:rsidRPr="000E7F26" w:rsidRDefault="00466F02" w:rsidP="00C72B3D">
            <w:pPr>
              <w:ind w:right="-392"/>
              <w:rPr>
                <w:b/>
                <w:color w:val="000000"/>
              </w:rPr>
            </w:pPr>
            <w:r w:rsidRPr="000E7F26">
              <w:rPr>
                <w:bCs/>
                <w:noProof/>
                <w:color w:val="000000"/>
              </w:rPr>
              <w:drawing>
                <wp:anchor distT="0" distB="0" distL="114300" distR="114300" simplePos="0" relativeHeight="251680768" behindDoc="0" locked="0" layoutInCell="1" allowOverlap="1" wp14:anchorId="20A9123B" wp14:editId="112D2C4A">
                  <wp:simplePos x="0" y="0"/>
                  <wp:positionH relativeFrom="column">
                    <wp:posOffset>1133475</wp:posOffset>
                  </wp:positionH>
                  <wp:positionV relativeFrom="paragraph">
                    <wp:posOffset>361315</wp:posOffset>
                  </wp:positionV>
                  <wp:extent cx="1714500" cy="2238375"/>
                  <wp:effectExtent l="0" t="0" r="0" b="0"/>
                  <wp:wrapNone/>
                  <wp:docPr id="34" name="Рисунок 34" descr="C:\Users\aleksandr.malyshev\AppData\Local\Microsoft\Windows\INetCache\Content.Word\Выгрузк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leksandr.malyshev\AppData\Local\Microsoft\Windows\INetCache\Content.Word\Выгрузка 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2238375"/>
                          </a:xfrm>
                          <a:prstGeom prst="rect">
                            <a:avLst/>
                          </a:prstGeom>
                          <a:noFill/>
                          <a:ln>
                            <a:noFill/>
                          </a:ln>
                        </pic:spPr>
                      </pic:pic>
                    </a:graphicData>
                  </a:graphic>
                </wp:anchor>
              </w:drawing>
            </w:r>
            <w:r w:rsidRPr="000E7F26">
              <w:rPr>
                <w:b/>
                <w:color w:val="000000"/>
              </w:rPr>
              <w:t>4.</w:t>
            </w:r>
            <w:r w:rsidRPr="000E7F26">
              <w:rPr>
                <w:color w:val="000000"/>
              </w:rPr>
              <w:t xml:space="preserve"> При успешном завершении будут напечатаны </w:t>
            </w:r>
            <w:r w:rsidRPr="000E7F26">
              <w:rPr>
                <w:b/>
                <w:color w:val="000000"/>
              </w:rPr>
              <w:t>чеки</w:t>
            </w:r>
            <w:r w:rsidRPr="000E7F26">
              <w:rPr>
                <w:color w:val="000000"/>
              </w:rPr>
              <w:t>:</w:t>
            </w:r>
          </w:p>
        </w:tc>
        <w:tc>
          <w:tcPr>
            <w:tcW w:w="4111" w:type="dxa"/>
            <w:tcBorders>
              <w:left w:val="nil"/>
            </w:tcBorders>
          </w:tcPr>
          <w:p w14:paraId="6F2ED7B1" w14:textId="77777777" w:rsidR="00466F02" w:rsidRPr="000E7F26" w:rsidRDefault="00466F02" w:rsidP="00C72B3D">
            <w:pPr>
              <w:rPr>
                <w:noProof/>
                <w:color w:val="000000"/>
              </w:rPr>
            </w:pPr>
            <w:r w:rsidRPr="000E7F26">
              <w:rPr>
                <w:bCs/>
                <w:noProof/>
                <w:color w:val="000000"/>
              </w:rPr>
              <w:drawing>
                <wp:anchor distT="0" distB="0" distL="114300" distR="114300" simplePos="0" relativeHeight="251693056" behindDoc="0" locked="0" layoutInCell="1" allowOverlap="1" wp14:anchorId="0D08D7F8" wp14:editId="27520AB4">
                  <wp:simplePos x="0" y="0"/>
                  <wp:positionH relativeFrom="column">
                    <wp:posOffset>-600075</wp:posOffset>
                  </wp:positionH>
                  <wp:positionV relativeFrom="paragraph">
                    <wp:posOffset>408940</wp:posOffset>
                  </wp:positionV>
                  <wp:extent cx="1628775" cy="2133600"/>
                  <wp:effectExtent l="0" t="0" r="0" b="0"/>
                  <wp:wrapNone/>
                  <wp:docPr id="35" name="Рисунок 35" descr="C:\Users\aleksandr.malyshev\AppData\Local\Microsoft\Windows\INetCache\Content.Word\Выгрузка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leksandr.malyshev\AppData\Local\Microsoft\Windows\INetCache\Content.Word\Выгрузка 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8775" cy="2133600"/>
                          </a:xfrm>
                          <a:prstGeom prst="rect">
                            <a:avLst/>
                          </a:prstGeom>
                          <a:noFill/>
                          <a:ln>
                            <a:noFill/>
                          </a:ln>
                        </pic:spPr>
                      </pic:pic>
                    </a:graphicData>
                  </a:graphic>
                </wp:anchor>
              </w:drawing>
            </w:r>
          </w:p>
        </w:tc>
      </w:tr>
      <w:tr w:rsidR="00466F02" w:rsidRPr="000E7F26" w14:paraId="5558B8EF" w14:textId="77777777" w:rsidTr="00C72B3D">
        <w:trPr>
          <w:trHeight w:val="2813"/>
        </w:trPr>
        <w:tc>
          <w:tcPr>
            <w:tcW w:w="6345" w:type="dxa"/>
          </w:tcPr>
          <w:p w14:paraId="201B2107" w14:textId="77777777" w:rsidR="00466F02" w:rsidRPr="000E7F26" w:rsidRDefault="00466F02" w:rsidP="00C72B3D">
            <w:pPr>
              <w:tabs>
                <w:tab w:val="left" w:pos="-142"/>
              </w:tabs>
              <w:rPr>
                <w:color w:val="000000"/>
              </w:rPr>
            </w:pPr>
            <w:r w:rsidRPr="000E7F26">
              <w:rPr>
                <w:b/>
                <w:color w:val="000000"/>
              </w:rPr>
              <w:lastRenderedPageBreak/>
              <w:t>7.</w:t>
            </w:r>
            <w:r w:rsidRPr="000E7F26">
              <w:rPr>
                <w:color w:val="000000"/>
              </w:rPr>
              <w:t xml:space="preserve"> После процедуры загрузки/выгрузки данных на экране терминала появится надпись о «</w:t>
            </w:r>
            <w:r w:rsidRPr="000E7F26">
              <w:rPr>
                <w:b/>
                <w:color w:val="000000"/>
              </w:rPr>
              <w:t>закрытой смене».</w:t>
            </w:r>
          </w:p>
        </w:tc>
        <w:tc>
          <w:tcPr>
            <w:tcW w:w="4111" w:type="dxa"/>
          </w:tcPr>
          <w:p w14:paraId="4BCEBDEB" w14:textId="77777777" w:rsidR="00466F02" w:rsidRPr="000E7F26" w:rsidRDefault="00466F02" w:rsidP="00C72B3D">
            <w:pPr>
              <w:jc w:val="center"/>
              <w:rPr>
                <w:color w:val="000000"/>
              </w:rPr>
            </w:pPr>
            <w:r w:rsidRPr="000E7F26">
              <w:rPr>
                <w:noProof/>
                <w:color w:val="000000"/>
              </w:rPr>
              <w:drawing>
                <wp:inline distT="0" distB="0" distL="0" distR="0" wp14:anchorId="11716B6B" wp14:editId="47329B0C">
                  <wp:extent cx="2476500" cy="1828800"/>
                  <wp:effectExtent l="0" t="0" r="0" b="0"/>
                  <wp:docPr id="1" name="Рисунок 1" descr="Смена закрыта предъявите ад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мена закрыта предъявите адм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tc>
      </w:tr>
    </w:tbl>
    <w:p w14:paraId="47BB9D7D" w14:textId="77777777" w:rsidR="00466F02" w:rsidRPr="000E7F26" w:rsidRDefault="00466F02" w:rsidP="00466F02">
      <w:pPr>
        <w:tabs>
          <w:tab w:val="left" w:pos="1695"/>
        </w:tabs>
        <w:rPr>
          <w:lang w:eastAsia="ar-SA"/>
        </w:rPr>
      </w:pPr>
    </w:p>
    <w:p w14:paraId="03959723" w14:textId="77777777" w:rsidR="00466F02" w:rsidRPr="000E7F26" w:rsidRDefault="00466F02" w:rsidP="00466F02">
      <w:pPr>
        <w:suppressAutoHyphens/>
        <w:spacing w:line="360" w:lineRule="auto"/>
        <w:ind w:right="-1" w:firstLine="567"/>
        <w:jc w:val="right"/>
        <w:rPr>
          <w:lang w:eastAsia="ar-SA"/>
        </w:rPr>
      </w:pPr>
    </w:p>
    <w:p w14:paraId="1CD3BB36" w14:textId="77777777" w:rsidR="00466F02" w:rsidRPr="000E7F26" w:rsidRDefault="00466F02" w:rsidP="00466F02">
      <w:pPr>
        <w:suppressAutoHyphens/>
        <w:spacing w:line="360" w:lineRule="auto"/>
        <w:ind w:right="-1" w:firstLine="567"/>
        <w:jc w:val="right"/>
        <w:rPr>
          <w:lang w:eastAsia="ar-SA"/>
        </w:rPr>
      </w:pPr>
    </w:p>
    <w:p w14:paraId="01C1C184" w14:textId="77777777" w:rsidR="00662A40" w:rsidRPr="000E7F26" w:rsidRDefault="00466F02" w:rsidP="00662A40">
      <w:pPr>
        <w:suppressAutoHyphens/>
        <w:spacing w:line="360" w:lineRule="auto"/>
        <w:ind w:right="-1" w:firstLine="567"/>
        <w:jc w:val="right"/>
      </w:pPr>
      <w:r w:rsidRPr="000E7F26">
        <w:rPr>
          <w:lang w:eastAsia="ar-SA"/>
        </w:rPr>
        <w:br w:type="column"/>
      </w:r>
      <w:r w:rsidR="00662A40" w:rsidRPr="000E7F26">
        <w:rPr>
          <w:lang w:eastAsia="ar-SA"/>
        </w:rPr>
        <w:lastRenderedPageBreak/>
        <w:t xml:space="preserve">Приложение № 2 </w:t>
      </w:r>
      <w:r w:rsidR="00662A40" w:rsidRPr="000E7F26">
        <w:rPr>
          <w:bCs/>
          <w:lang w:eastAsia="ar-SA"/>
        </w:rPr>
        <w:t xml:space="preserve">к </w:t>
      </w:r>
      <w:r w:rsidR="00662A40" w:rsidRPr="000E7F26">
        <w:t xml:space="preserve">Правилам Системы  </w:t>
      </w:r>
    </w:p>
    <w:p w14:paraId="01298F97" w14:textId="77777777" w:rsidR="00662A40" w:rsidRPr="000E7F26" w:rsidRDefault="00662A40" w:rsidP="00662A40">
      <w:pPr>
        <w:suppressAutoHyphens/>
        <w:spacing w:line="360" w:lineRule="auto"/>
        <w:ind w:right="-1" w:firstLine="567"/>
        <w:jc w:val="right"/>
      </w:pPr>
      <w:r w:rsidRPr="000E7F26">
        <w:t>(редакция от 30.11.2024 года, действует с 01.01.2025 года.)</w:t>
      </w:r>
    </w:p>
    <w:p w14:paraId="327654E6" w14:textId="77777777" w:rsidR="00466F02" w:rsidRPr="000E7F26" w:rsidRDefault="00466F02" w:rsidP="00662A40">
      <w:pPr>
        <w:suppressAutoHyphens/>
        <w:spacing w:line="360" w:lineRule="auto"/>
        <w:ind w:right="-1" w:firstLine="567"/>
        <w:jc w:val="right"/>
        <w:rPr>
          <w:lang w:eastAsia="ar-SA"/>
        </w:rPr>
      </w:pPr>
    </w:p>
    <w:p w14:paraId="00A3B925" w14:textId="77777777" w:rsidR="00466F02" w:rsidRPr="000E7F26" w:rsidRDefault="00466F02" w:rsidP="00466F02">
      <w:pPr>
        <w:tabs>
          <w:tab w:val="left" w:pos="1276"/>
        </w:tabs>
        <w:autoSpaceDE w:val="0"/>
        <w:snapToGrid w:val="0"/>
        <w:jc w:val="center"/>
        <w:rPr>
          <w:b/>
        </w:rPr>
      </w:pPr>
      <w:r w:rsidRPr="000E7F26">
        <w:rPr>
          <w:b/>
        </w:rPr>
        <w:t xml:space="preserve">Инструкция по передаче данных о стоимости проезда по городским, пригородным и </w:t>
      </w:r>
    </w:p>
    <w:p w14:paraId="24026C9D" w14:textId="77777777" w:rsidR="00466F02" w:rsidRPr="000E7F26" w:rsidRDefault="00466F02" w:rsidP="00466F02">
      <w:pPr>
        <w:tabs>
          <w:tab w:val="left" w:pos="1276"/>
        </w:tabs>
        <w:autoSpaceDE w:val="0"/>
        <w:snapToGrid w:val="0"/>
        <w:jc w:val="center"/>
        <w:rPr>
          <w:b/>
        </w:rPr>
      </w:pPr>
      <w:r w:rsidRPr="000E7F26">
        <w:rPr>
          <w:b/>
        </w:rPr>
        <w:t>междугородным маршрутам</w:t>
      </w:r>
    </w:p>
    <w:p w14:paraId="0C0D8CA8" w14:textId="77777777" w:rsidR="00466F02" w:rsidRPr="000E7F26" w:rsidRDefault="00466F02" w:rsidP="00466F02">
      <w:pPr>
        <w:tabs>
          <w:tab w:val="left" w:pos="1276"/>
        </w:tabs>
        <w:autoSpaceDE w:val="0"/>
        <w:snapToGrid w:val="0"/>
      </w:pPr>
    </w:p>
    <w:p w14:paraId="7ED9C68B" w14:textId="77777777" w:rsidR="00466F02" w:rsidRPr="000E7F26" w:rsidRDefault="00466F02" w:rsidP="00466F02">
      <w:pPr>
        <w:tabs>
          <w:tab w:val="left" w:pos="1276"/>
        </w:tabs>
        <w:autoSpaceDE w:val="0"/>
        <w:snapToGrid w:val="0"/>
        <w:ind w:firstLine="426"/>
        <w:jc w:val="both"/>
      </w:pPr>
      <w:r w:rsidRPr="000E7F26">
        <w:t xml:space="preserve">При изменении тарифов на маршруте или установлении нового маршрута ПЕРЕВОЗЧИК обязан уведомить ОПЕРАТОРА за 10 рабочих дней. Изменения направить на электронную почту </w:t>
      </w:r>
      <w:r w:rsidR="002A3B57">
        <w:rPr>
          <w:color w:val="0070C0"/>
          <w:lang w:val="en-US"/>
        </w:rPr>
        <w:t>support</w:t>
      </w:r>
      <w:r w:rsidR="002A3B57" w:rsidRPr="002A3B57">
        <w:rPr>
          <w:color w:val="0070C0"/>
        </w:rPr>
        <w:t>@</w:t>
      </w:r>
      <w:proofErr w:type="spellStart"/>
      <w:r w:rsidR="002A3B57">
        <w:rPr>
          <w:color w:val="0070C0"/>
          <w:lang w:val="en-US"/>
        </w:rPr>
        <w:t>vladicard</w:t>
      </w:r>
      <w:proofErr w:type="spellEnd"/>
      <w:r w:rsidR="002A3B57" w:rsidRPr="002A3B57">
        <w:rPr>
          <w:color w:val="0070C0"/>
        </w:rPr>
        <w:t>.</w:t>
      </w:r>
      <w:proofErr w:type="spellStart"/>
      <w:r w:rsidR="002A3B57">
        <w:rPr>
          <w:color w:val="0070C0"/>
          <w:lang w:val="en-US"/>
        </w:rPr>
        <w:t>ru</w:t>
      </w:r>
      <w:proofErr w:type="spellEnd"/>
      <w:r w:rsidR="006D5CF4" w:rsidRPr="000E7F26">
        <w:t xml:space="preserve"> </w:t>
      </w:r>
      <w:r w:rsidRPr="000E7F26">
        <w:t>с пометкой: название предприятия и дата вступления изменений/нового тарифа.</w:t>
      </w:r>
    </w:p>
    <w:p w14:paraId="03A2C793" w14:textId="77777777" w:rsidR="00466F02" w:rsidRPr="000E7F26" w:rsidRDefault="00466F02" w:rsidP="00466F02">
      <w:pPr>
        <w:tabs>
          <w:tab w:val="left" w:pos="1276"/>
        </w:tabs>
        <w:autoSpaceDE w:val="0"/>
        <w:snapToGrid w:val="0"/>
        <w:ind w:firstLine="426"/>
        <w:jc w:val="both"/>
      </w:pPr>
    </w:p>
    <w:p w14:paraId="16CEF64C" w14:textId="77777777" w:rsidR="00466F02" w:rsidRPr="000E7F26" w:rsidRDefault="00466F02" w:rsidP="00466F02">
      <w:pPr>
        <w:pStyle w:val="afc"/>
        <w:numPr>
          <w:ilvl w:val="0"/>
          <w:numId w:val="11"/>
        </w:numPr>
        <w:tabs>
          <w:tab w:val="left" w:pos="1276"/>
        </w:tabs>
        <w:suppressAutoHyphens/>
        <w:autoSpaceDE w:val="0"/>
        <w:snapToGrid w:val="0"/>
        <w:contextualSpacing w:val="0"/>
      </w:pPr>
      <w:r w:rsidRPr="000E7F26">
        <w:t xml:space="preserve">При изменении городского тарифа необходимо заполнить таблицу в формате </w:t>
      </w:r>
      <w:r w:rsidRPr="000E7F26">
        <w:rPr>
          <w:lang w:val="en-US"/>
        </w:rPr>
        <w:t>Excel</w:t>
      </w:r>
      <w:r w:rsidRPr="000E7F26">
        <w:t xml:space="preserve">: </w:t>
      </w:r>
    </w:p>
    <w:p w14:paraId="1CCB7550" w14:textId="77777777" w:rsidR="00466F02" w:rsidRPr="000E7F26" w:rsidRDefault="00466F02" w:rsidP="00466F02">
      <w:pPr>
        <w:pStyle w:val="afc"/>
        <w:tabs>
          <w:tab w:val="left" w:pos="1276"/>
        </w:tabs>
        <w:autoSpaceDE w:val="0"/>
        <w:snapToGrid w:val="0"/>
        <w:ind w:left="786"/>
      </w:pPr>
    </w:p>
    <w:p w14:paraId="44603E47" w14:textId="77777777" w:rsidR="00466F02" w:rsidRPr="000E7F26" w:rsidRDefault="00466F02" w:rsidP="00466F02">
      <w:pPr>
        <w:tabs>
          <w:tab w:val="left" w:pos="1276"/>
        </w:tabs>
        <w:autoSpaceDE w:val="0"/>
        <w:snapToGrid w:val="0"/>
        <w:jc w:val="center"/>
      </w:pPr>
      <w:r w:rsidRPr="000E7F26">
        <w:rPr>
          <w:noProof/>
        </w:rPr>
        <w:drawing>
          <wp:inline distT="0" distB="0" distL="0" distR="0" wp14:anchorId="7B72F785" wp14:editId="048E9332">
            <wp:extent cx="6391275" cy="3076575"/>
            <wp:effectExtent l="0" t="0" r="0" b="0"/>
            <wp:docPr id="22" name="Рисунок 22" descr="Тарифная таблица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рифная таблица город"/>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275" cy="3076575"/>
                    </a:xfrm>
                    <a:prstGeom prst="rect">
                      <a:avLst/>
                    </a:prstGeom>
                    <a:noFill/>
                    <a:ln>
                      <a:noFill/>
                    </a:ln>
                  </pic:spPr>
                </pic:pic>
              </a:graphicData>
            </a:graphic>
          </wp:inline>
        </w:drawing>
      </w:r>
    </w:p>
    <w:p w14:paraId="3B41F6D2" w14:textId="77777777" w:rsidR="00466F02" w:rsidRPr="000E7F26" w:rsidRDefault="00466F02" w:rsidP="00466F02">
      <w:pPr>
        <w:tabs>
          <w:tab w:val="left" w:pos="1276"/>
        </w:tabs>
        <w:autoSpaceDE w:val="0"/>
        <w:snapToGrid w:val="0"/>
      </w:pPr>
    </w:p>
    <w:p w14:paraId="6CA6A5A3" w14:textId="77777777" w:rsidR="00466F02" w:rsidRPr="000E7F26" w:rsidRDefault="00466F02" w:rsidP="00466F02">
      <w:pPr>
        <w:tabs>
          <w:tab w:val="left" w:pos="1276"/>
        </w:tabs>
        <w:autoSpaceDE w:val="0"/>
        <w:snapToGrid w:val="0"/>
      </w:pPr>
      <w:r w:rsidRPr="000E7F26">
        <w:t>Образец заполнения таблицы по городскому тарифу:</w:t>
      </w:r>
    </w:p>
    <w:p w14:paraId="502D45C4" w14:textId="77777777" w:rsidR="00466F02" w:rsidRPr="000E7F26" w:rsidRDefault="00466F02" w:rsidP="00466F02">
      <w:pPr>
        <w:tabs>
          <w:tab w:val="left" w:pos="1276"/>
        </w:tabs>
        <w:autoSpaceDE w:val="0"/>
        <w:snapToGrid w:val="0"/>
      </w:pPr>
    </w:p>
    <w:p w14:paraId="73DA4B3D" w14:textId="77777777" w:rsidR="00466F02" w:rsidRPr="000E7F26" w:rsidRDefault="00466F02" w:rsidP="00466F02">
      <w:pPr>
        <w:tabs>
          <w:tab w:val="left" w:pos="1276"/>
        </w:tabs>
        <w:autoSpaceDE w:val="0"/>
        <w:snapToGrid w:val="0"/>
        <w:jc w:val="center"/>
        <w:rPr>
          <w:noProof/>
        </w:rPr>
      </w:pPr>
      <w:r w:rsidRPr="000E7F26">
        <w:rPr>
          <w:noProof/>
        </w:rPr>
        <w:drawing>
          <wp:inline distT="0" distB="0" distL="0" distR="0" wp14:anchorId="6CB18B9A" wp14:editId="724573C0">
            <wp:extent cx="6391275" cy="2952750"/>
            <wp:effectExtent l="0" t="0" r="0" b="0"/>
            <wp:docPr id="21" name="Рисунок 21" descr="Образец тарифной таблицы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тарифной таблицы город"/>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1275" cy="2952750"/>
                    </a:xfrm>
                    <a:prstGeom prst="rect">
                      <a:avLst/>
                    </a:prstGeom>
                    <a:noFill/>
                    <a:ln>
                      <a:noFill/>
                    </a:ln>
                  </pic:spPr>
                </pic:pic>
              </a:graphicData>
            </a:graphic>
          </wp:inline>
        </w:drawing>
      </w:r>
    </w:p>
    <w:p w14:paraId="1885579A" w14:textId="77777777" w:rsidR="00466F02" w:rsidRPr="000E7F26" w:rsidRDefault="00466F02" w:rsidP="00466F02">
      <w:pPr>
        <w:tabs>
          <w:tab w:val="left" w:pos="1276"/>
        </w:tabs>
        <w:autoSpaceDE w:val="0"/>
        <w:snapToGrid w:val="0"/>
        <w:jc w:val="center"/>
        <w:rPr>
          <w:noProof/>
        </w:rPr>
      </w:pPr>
    </w:p>
    <w:p w14:paraId="4E7E6CE9" w14:textId="77777777" w:rsidR="00466F02" w:rsidRPr="000E7F26" w:rsidRDefault="00466F02" w:rsidP="00466F02">
      <w:pPr>
        <w:tabs>
          <w:tab w:val="left" w:pos="1276"/>
        </w:tabs>
        <w:autoSpaceDE w:val="0"/>
        <w:snapToGrid w:val="0"/>
        <w:jc w:val="center"/>
        <w:rPr>
          <w:noProof/>
        </w:rPr>
      </w:pPr>
    </w:p>
    <w:p w14:paraId="632508CC" w14:textId="77777777" w:rsidR="00466F02" w:rsidRPr="000E7F26" w:rsidRDefault="00466F02" w:rsidP="00466F02">
      <w:pPr>
        <w:tabs>
          <w:tab w:val="left" w:pos="1276"/>
        </w:tabs>
        <w:autoSpaceDE w:val="0"/>
        <w:snapToGrid w:val="0"/>
        <w:jc w:val="center"/>
        <w:rPr>
          <w:noProof/>
        </w:rPr>
      </w:pPr>
    </w:p>
    <w:p w14:paraId="1ECF785E" w14:textId="77777777" w:rsidR="00466F02" w:rsidRPr="000E7F26" w:rsidRDefault="00466F02" w:rsidP="00466F02">
      <w:pPr>
        <w:tabs>
          <w:tab w:val="left" w:pos="1276"/>
        </w:tabs>
        <w:autoSpaceDE w:val="0"/>
        <w:snapToGrid w:val="0"/>
        <w:jc w:val="center"/>
      </w:pPr>
    </w:p>
    <w:p w14:paraId="18496419" w14:textId="77777777" w:rsidR="00466F02" w:rsidRPr="000E7F26" w:rsidRDefault="00466F02" w:rsidP="00466F02">
      <w:pPr>
        <w:tabs>
          <w:tab w:val="left" w:pos="1276"/>
        </w:tabs>
        <w:autoSpaceDE w:val="0"/>
        <w:snapToGrid w:val="0"/>
      </w:pPr>
    </w:p>
    <w:p w14:paraId="5291E487" w14:textId="77777777" w:rsidR="00466F02" w:rsidRPr="000E7F26" w:rsidRDefault="00466F02" w:rsidP="00466F02">
      <w:pPr>
        <w:pStyle w:val="afc"/>
        <w:numPr>
          <w:ilvl w:val="0"/>
          <w:numId w:val="11"/>
        </w:numPr>
        <w:tabs>
          <w:tab w:val="left" w:pos="1276"/>
        </w:tabs>
        <w:suppressAutoHyphens/>
        <w:autoSpaceDE w:val="0"/>
        <w:snapToGrid w:val="0"/>
        <w:contextualSpacing w:val="0"/>
      </w:pPr>
      <w:r w:rsidRPr="000E7F26">
        <w:t xml:space="preserve">При изменении пригородного или междугороднего тарифа необходимо заполнить таблицу в формате </w:t>
      </w:r>
      <w:r w:rsidRPr="000E7F26">
        <w:rPr>
          <w:lang w:val="en-US"/>
        </w:rPr>
        <w:t>Excel</w:t>
      </w:r>
      <w:r w:rsidRPr="000E7F26">
        <w:t xml:space="preserve">: </w:t>
      </w:r>
    </w:p>
    <w:p w14:paraId="41F8F9E4" w14:textId="77777777" w:rsidR="00466F02" w:rsidRPr="000E7F26" w:rsidRDefault="00466F02" w:rsidP="00466F02">
      <w:pPr>
        <w:pStyle w:val="afc"/>
        <w:tabs>
          <w:tab w:val="left" w:pos="1276"/>
        </w:tabs>
        <w:autoSpaceDE w:val="0"/>
        <w:snapToGrid w:val="0"/>
        <w:ind w:left="786"/>
      </w:pPr>
    </w:p>
    <w:p w14:paraId="07977A6C" w14:textId="77777777" w:rsidR="00466F02" w:rsidRPr="000E7F26" w:rsidRDefault="00466F02" w:rsidP="00466F02">
      <w:pPr>
        <w:tabs>
          <w:tab w:val="left" w:pos="1276"/>
        </w:tabs>
        <w:autoSpaceDE w:val="0"/>
        <w:snapToGrid w:val="0"/>
        <w:jc w:val="center"/>
      </w:pPr>
      <w:r w:rsidRPr="000E7F26">
        <w:rPr>
          <w:noProof/>
        </w:rPr>
        <w:drawing>
          <wp:inline distT="0" distB="0" distL="0" distR="0" wp14:anchorId="6D7680A9" wp14:editId="7632D398">
            <wp:extent cx="6381750" cy="3019425"/>
            <wp:effectExtent l="0" t="0" r="0" b="0"/>
            <wp:docPr id="20" name="Рисунок 20" descr="Тарифная таблица пригород-меж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рифная таблица пригород-межгород"/>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3019425"/>
                    </a:xfrm>
                    <a:prstGeom prst="rect">
                      <a:avLst/>
                    </a:prstGeom>
                    <a:noFill/>
                    <a:ln>
                      <a:noFill/>
                    </a:ln>
                  </pic:spPr>
                </pic:pic>
              </a:graphicData>
            </a:graphic>
          </wp:inline>
        </w:drawing>
      </w:r>
    </w:p>
    <w:p w14:paraId="59402580" w14:textId="77777777" w:rsidR="00466F02" w:rsidRPr="000E7F26" w:rsidRDefault="00466F02" w:rsidP="00466F02">
      <w:pPr>
        <w:tabs>
          <w:tab w:val="left" w:pos="1276"/>
        </w:tabs>
        <w:autoSpaceDE w:val="0"/>
        <w:snapToGrid w:val="0"/>
        <w:jc w:val="center"/>
      </w:pPr>
    </w:p>
    <w:p w14:paraId="0CEB760C" w14:textId="77777777" w:rsidR="00466F02" w:rsidRPr="000E7F26" w:rsidRDefault="00466F02" w:rsidP="00466F02">
      <w:pPr>
        <w:tabs>
          <w:tab w:val="left" w:pos="1276"/>
        </w:tabs>
        <w:autoSpaceDE w:val="0"/>
        <w:snapToGrid w:val="0"/>
      </w:pPr>
      <w:r w:rsidRPr="000E7F26">
        <w:t>Образец заполнения таблицы по пригородному или междугороднему тарифу:</w:t>
      </w:r>
    </w:p>
    <w:p w14:paraId="401C55F8" w14:textId="77777777" w:rsidR="00466F02" w:rsidRPr="000E7F26" w:rsidRDefault="00466F02" w:rsidP="00466F02">
      <w:pPr>
        <w:tabs>
          <w:tab w:val="left" w:pos="1276"/>
        </w:tabs>
        <w:autoSpaceDE w:val="0"/>
        <w:snapToGrid w:val="0"/>
      </w:pPr>
    </w:p>
    <w:p w14:paraId="1A1AD9FF" w14:textId="77777777" w:rsidR="00466F02" w:rsidRPr="000E7F26" w:rsidRDefault="00466F02" w:rsidP="00466F02">
      <w:pPr>
        <w:tabs>
          <w:tab w:val="left" w:pos="1276"/>
        </w:tabs>
        <w:autoSpaceDE w:val="0"/>
        <w:snapToGrid w:val="0"/>
        <w:jc w:val="center"/>
        <w:rPr>
          <w:noProof/>
        </w:rPr>
      </w:pPr>
      <w:r w:rsidRPr="000E7F26">
        <w:rPr>
          <w:noProof/>
        </w:rPr>
        <w:drawing>
          <wp:inline distT="0" distB="0" distL="0" distR="0" wp14:anchorId="16EC6655" wp14:editId="061E84F4">
            <wp:extent cx="6391275" cy="4200525"/>
            <wp:effectExtent l="0" t="0" r="0" b="0"/>
            <wp:docPr id="19" name="Рисунок 19" descr="Образец тарифной таблицы при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тарифной таблицы пригоро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1275" cy="4200525"/>
                    </a:xfrm>
                    <a:prstGeom prst="rect">
                      <a:avLst/>
                    </a:prstGeom>
                    <a:noFill/>
                    <a:ln>
                      <a:noFill/>
                    </a:ln>
                  </pic:spPr>
                </pic:pic>
              </a:graphicData>
            </a:graphic>
          </wp:inline>
        </w:drawing>
      </w:r>
    </w:p>
    <w:p w14:paraId="1329C961" w14:textId="77777777" w:rsidR="00466F02" w:rsidRPr="000E7F26" w:rsidRDefault="00466F02" w:rsidP="00466F02">
      <w:pPr>
        <w:tabs>
          <w:tab w:val="left" w:pos="1276"/>
        </w:tabs>
        <w:autoSpaceDE w:val="0"/>
        <w:snapToGrid w:val="0"/>
        <w:jc w:val="center"/>
      </w:pPr>
    </w:p>
    <w:p w14:paraId="451F5B7D" w14:textId="77777777" w:rsidR="00C72B3D" w:rsidRPr="000E7F26" w:rsidRDefault="00C72B3D" w:rsidP="00662A40">
      <w:pPr>
        <w:suppressAutoHyphens/>
        <w:spacing w:line="360" w:lineRule="auto"/>
        <w:ind w:right="-1" w:firstLine="567"/>
        <w:jc w:val="right"/>
        <w:rPr>
          <w:lang w:eastAsia="ar-SA"/>
        </w:rPr>
      </w:pPr>
    </w:p>
    <w:p w14:paraId="5F05AEAA" w14:textId="77777777" w:rsidR="00C72B3D" w:rsidRPr="000E7F26" w:rsidRDefault="00C72B3D" w:rsidP="00662A40">
      <w:pPr>
        <w:suppressAutoHyphens/>
        <w:spacing w:line="360" w:lineRule="auto"/>
        <w:ind w:right="-1" w:firstLine="567"/>
        <w:jc w:val="right"/>
        <w:rPr>
          <w:lang w:eastAsia="ar-SA"/>
        </w:rPr>
      </w:pPr>
    </w:p>
    <w:p w14:paraId="780A8AF1" w14:textId="77777777" w:rsidR="00C72B3D" w:rsidRPr="000E7F26" w:rsidRDefault="00C72B3D" w:rsidP="00662A40">
      <w:pPr>
        <w:suppressAutoHyphens/>
        <w:spacing w:line="360" w:lineRule="auto"/>
        <w:ind w:right="-1" w:firstLine="567"/>
        <w:jc w:val="right"/>
        <w:rPr>
          <w:lang w:eastAsia="ar-SA"/>
        </w:rPr>
      </w:pPr>
    </w:p>
    <w:p w14:paraId="478141ED" w14:textId="77777777" w:rsidR="00C72B3D" w:rsidRPr="000E7F26" w:rsidRDefault="00C72B3D" w:rsidP="00662A40">
      <w:pPr>
        <w:suppressAutoHyphens/>
        <w:spacing w:line="360" w:lineRule="auto"/>
        <w:ind w:right="-1" w:firstLine="567"/>
        <w:jc w:val="right"/>
        <w:rPr>
          <w:lang w:eastAsia="ar-SA"/>
        </w:rPr>
      </w:pPr>
    </w:p>
    <w:p w14:paraId="44CAFD09" w14:textId="77777777" w:rsidR="00662A40" w:rsidRPr="000E7F26" w:rsidRDefault="00662A40" w:rsidP="00662A40">
      <w:pPr>
        <w:suppressAutoHyphens/>
        <w:spacing w:line="360" w:lineRule="auto"/>
        <w:ind w:right="-1" w:firstLine="567"/>
        <w:jc w:val="right"/>
      </w:pPr>
      <w:r w:rsidRPr="000E7F26">
        <w:rPr>
          <w:lang w:eastAsia="ar-SA"/>
        </w:rPr>
        <w:t xml:space="preserve">Приложение № 3 </w:t>
      </w:r>
      <w:r w:rsidRPr="000E7F26">
        <w:rPr>
          <w:bCs/>
          <w:lang w:eastAsia="ar-SA"/>
        </w:rPr>
        <w:t xml:space="preserve">к </w:t>
      </w:r>
      <w:r w:rsidRPr="000E7F26">
        <w:t xml:space="preserve">Правилам Системы  </w:t>
      </w:r>
    </w:p>
    <w:p w14:paraId="3A5A173D" w14:textId="77777777" w:rsidR="00662A40" w:rsidRPr="000E7F26" w:rsidRDefault="00662A40" w:rsidP="00662A40">
      <w:pPr>
        <w:suppressAutoHyphens/>
        <w:spacing w:line="360" w:lineRule="auto"/>
        <w:ind w:right="-1" w:firstLine="567"/>
        <w:jc w:val="right"/>
      </w:pPr>
      <w:r w:rsidRPr="000E7F26">
        <w:t>(редакция от 30.11.2024 года, действует с 01.01.2025 года.)</w:t>
      </w:r>
    </w:p>
    <w:p w14:paraId="2D3A5840" w14:textId="77777777" w:rsidR="00466F02" w:rsidRPr="000E7F26" w:rsidRDefault="00466F02" w:rsidP="00466F02">
      <w:pPr>
        <w:suppressAutoHyphens/>
        <w:ind w:right="-1" w:firstLine="567"/>
        <w:jc w:val="right"/>
        <w:rPr>
          <w:lang w:eastAsia="ar-SA"/>
        </w:rPr>
      </w:pPr>
    </w:p>
    <w:p w14:paraId="325867F7" w14:textId="77777777" w:rsidR="00466F02" w:rsidRPr="000E7F26" w:rsidRDefault="00466F02" w:rsidP="00466F02">
      <w:pPr>
        <w:ind w:left="-567" w:right="-568"/>
        <w:jc w:val="center"/>
        <w:rPr>
          <w:b/>
        </w:rPr>
      </w:pPr>
      <w:r w:rsidRPr="000E7F26">
        <w:rPr>
          <w:b/>
        </w:rPr>
        <w:t>Инструкция о предоставлении информации для отображения ФИО кассира в фискальном чеке, формируемом при проведении регистрации оплаты проезда в транспорте с использованием переносных транспортных терминалов</w:t>
      </w:r>
    </w:p>
    <w:p w14:paraId="04994AF9" w14:textId="77777777" w:rsidR="00466F02" w:rsidRPr="000E7F26" w:rsidRDefault="00466F02" w:rsidP="00466F02">
      <w:pPr>
        <w:jc w:val="both"/>
      </w:pPr>
      <w:r w:rsidRPr="000E7F26">
        <w:tab/>
        <w:t>Для исполнения требований федерального закона от 22.05.2003 N 54-ФЗ "О применении контрольно-кассовой техники при осуществлении расчетов в Российской Федерации", предусматривающих указание ФИО кассира в фискальном чеке, формируемом при проведении регистрации оплаты проезда в салоне транспортного средства с использованием переносных транспортных терминалов, необходимо обеспечить закрепление карт оператора за конкретными сотрудниками транспортного предприятия (водитель, кондуктор), осуществляющими регистрацию оплаты проезда.</w:t>
      </w:r>
    </w:p>
    <w:p w14:paraId="07DDD694" w14:textId="77777777" w:rsidR="00466F02" w:rsidRPr="000E7F26" w:rsidRDefault="00466F02" w:rsidP="00466F02">
      <w:pPr>
        <w:jc w:val="both"/>
      </w:pPr>
      <w:r w:rsidRPr="000E7F26">
        <w:tab/>
        <w:t xml:space="preserve">Для отображения ФИО кассира в формируемых фискальных чеках необходимо заполненную согласно приложенного файла (Рис. №1) таблицу в формате </w:t>
      </w:r>
      <w:r w:rsidRPr="000E7F26">
        <w:rPr>
          <w:lang w:val="en-US"/>
        </w:rPr>
        <w:t>Excel</w:t>
      </w:r>
      <w:r w:rsidRPr="000E7F26">
        <w:t xml:space="preserve"> направить на адрес электронной почты </w:t>
      </w:r>
      <w:r w:rsidR="002A3B57">
        <w:rPr>
          <w:color w:val="0070C0"/>
          <w:lang w:val="en-US"/>
        </w:rPr>
        <w:t>support</w:t>
      </w:r>
      <w:r w:rsidR="002A3B57" w:rsidRPr="002A3B57">
        <w:rPr>
          <w:color w:val="0070C0"/>
        </w:rPr>
        <w:t>@</w:t>
      </w:r>
      <w:proofErr w:type="spellStart"/>
      <w:r w:rsidR="002A3B57">
        <w:rPr>
          <w:color w:val="0070C0"/>
          <w:lang w:val="en-US"/>
        </w:rPr>
        <w:t>vladicard</w:t>
      </w:r>
      <w:proofErr w:type="spellEnd"/>
      <w:r w:rsidR="002A3B57" w:rsidRPr="002A3B57">
        <w:rPr>
          <w:color w:val="0070C0"/>
        </w:rPr>
        <w:t>.</w:t>
      </w:r>
      <w:proofErr w:type="spellStart"/>
      <w:r w:rsidR="002A3B57">
        <w:rPr>
          <w:color w:val="0070C0"/>
          <w:lang w:val="en-US"/>
        </w:rPr>
        <w:t>ru</w:t>
      </w:r>
      <w:proofErr w:type="spellEnd"/>
      <w:r w:rsidRPr="000E7F26">
        <w:rPr>
          <w:rStyle w:val="a4"/>
          <w:color w:val="0070C0"/>
          <w:u w:val="none"/>
        </w:rPr>
        <w:t xml:space="preserve"> </w:t>
      </w:r>
      <w:r w:rsidRPr="000E7F26">
        <w:t>В теме письма необходимо указать наименование предприятия (пример: ООО «</w:t>
      </w:r>
      <w:proofErr w:type="spellStart"/>
      <w:r w:rsidRPr="000E7F26">
        <w:t>Автотайм</w:t>
      </w:r>
      <w:proofErr w:type="spellEnd"/>
      <w:r w:rsidRPr="000E7F26">
        <w:t>» привязка служебных Карт оператора).</w:t>
      </w:r>
    </w:p>
    <w:p w14:paraId="647D8E02" w14:textId="77777777" w:rsidR="00466F02" w:rsidRPr="000E7F26" w:rsidRDefault="00466F02" w:rsidP="00466F02">
      <w:pPr>
        <w:jc w:val="both"/>
      </w:pPr>
      <w:r w:rsidRPr="000E7F26">
        <w:tab/>
        <w:t>В случае передачи Карты оператора другому сотруднику, необходимо за 1 рабочий день до выхода сотрудника на линию направить информацию в ООО «</w:t>
      </w:r>
      <w:proofErr w:type="spellStart"/>
      <w:r w:rsidR="002A3B57">
        <w:t>Владикард</w:t>
      </w:r>
      <w:proofErr w:type="spellEnd"/>
      <w:r w:rsidR="002A3B57">
        <w:t>»</w:t>
      </w:r>
      <w:r w:rsidRPr="000E7F26">
        <w:t xml:space="preserve">» на адрес электронной </w:t>
      </w:r>
      <w:r w:rsidR="002A3B57">
        <w:rPr>
          <w:color w:val="0070C0"/>
          <w:lang w:val="en-US"/>
        </w:rPr>
        <w:t>support</w:t>
      </w:r>
      <w:r w:rsidR="002A3B57" w:rsidRPr="002A3B57">
        <w:rPr>
          <w:color w:val="0070C0"/>
        </w:rPr>
        <w:t>@</w:t>
      </w:r>
      <w:proofErr w:type="spellStart"/>
      <w:r w:rsidR="002A3B57">
        <w:rPr>
          <w:color w:val="0070C0"/>
          <w:lang w:val="en-US"/>
        </w:rPr>
        <w:t>vladicard</w:t>
      </w:r>
      <w:proofErr w:type="spellEnd"/>
      <w:r w:rsidR="002A3B57" w:rsidRPr="002A3B57">
        <w:rPr>
          <w:color w:val="0070C0"/>
        </w:rPr>
        <w:t>.</w:t>
      </w:r>
      <w:proofErr w:type="spellStart"/>
      <w:r w:rsidR="002A3B57">
        <w:rPr>
          <w:color w:val="0070C0"/>
          <w:lang w:val="en-US"/>
        </w:rPr>
        <w:t>ru</w:t>
      </w:r>
      <w:proofErr w:type="spellEnd"/>
    </w:p>
    <w:tbl>
      <w:tblPr>
        <w:tblpPr w:leftFromText="180" w:rightFromText="180" w:vertAnchor="text" w:horzAnchor="margin" w:tblpXSpec="center" w:tblpY="150"/>
        <w:tblW w:w="1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1384"/>
        <w:gridCol w:w="1107"/>
        <w:gridCol w:w="1033"/>
        <w:gridCol w:w="1456"/>
        <w:gridCol w:w="1107"/>
        <w:gridCol w:w="981"/>
        <w:gridCol w:w="1233"/>
        <w:gridCol w:w="1107"/>
        <w:gridCol w:w="1107"/>
      </w:tblGrid>
      <w:tr w:rsidR="00466F02" w:rsidRPr="000E7F26" w14:paraId="6D0637B3" w14:textId="77777777" w:rsidTr="00C72B3D">
        <w:trPr>
          <w:gridBefore w:val="1"/>
          <w:gridAfter w:val="8"/>
          <w:wBefore w:w="553" w:type="dxa"/>
          <w:wAfter w:w="9131" w:type="dxa"/>
          <w:trHeight w:val="469"/>
        </w:trPr>
        <w:tc>
          <w:tcPr>
            <w:tcW w:w="1384" w:type="dxa"/>
            <w:tcBorders>
              <w:top w:val="nil"/>
              <w:left w:val="nil"/>
              <w:bottom w:val="nil"/>
              <w:right w:val="nil"/>
            </w:tcBorders>
          </w:tcPr>
          <w:p w14:paraId="3FBDBCF1" w14:textId="77777777" w:rsidR="00466F02" w:rsidRPr="000E7F26" w:rsidRDefault="00466F02" w:rsidP="00C72B3D">
            <w:pPr>
              <w:jc w:val="center"/>
              <w:rPr>
                <w:bCs/>
                <w:color w:val="000000" w:themeColor="text1"/>
              </w:rPr>
            </w:pPr>
            <w:r w:rsidRPr="000E7F26">
              <w:rPr>
                <w:bCs/>
                <w:color w:val="000000" w:themeColor="text1"/>
              </w:rPr>
              <w:t>Рис. №1</w:t>
            </w:r>
          </w:p>
        </w:tc>
      </w:tr>
      <w:tr w:rsidR="00466F02" w:rsidRPr="000E7F26" w14:paraId="3F0B7F81" w14:textId="77777777" w:rsidTr="00C72B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7"/>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2293B92D" w14:textId="77777777" w:rsidR="00466F02" w:rsidRPr="000E7F26" w:rsidRDefault="00466F02" w:rsidP="00C72B3D">
            <w:pPr>
              <w:ind w:left="-8"/>
              <w:jc w:val="center"/>
              <w:rPr>
                <w:b/>
                <w:bCs/>
                <w:color w:val="000000" w:themeColor="text1"/>
              </w:rPr>
            </w:pPr>
            <w:r w:rsidRPr="000E7F26">
              <w:rPr>
                <w:b/>
                <w:bCs/>
                <w:color w:val="000000" w:themeColor="text1"/>
              </w:rPr>
              <w:t>№ п/п</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3C399" w14:textId="77777777" w:rsidR="00466F02" w:rsidRPr="000E7F26" w:rsidRDefault="00466F02" w:rsidP="00C72B3D">
            <w:pPr>
              <w:jc w:val="center"/>
              <w:rPr>
                <w:b/>
                <w:bCs/>
                <w:color w:val="000000" w:themeColor="text1"/>
              </w:rPr>
            </w:pPr>
            <w:r w:rsidRPr="000E7F26">
              <w:rPr>
                <w:b/>
                <w:bCs/>
                <w:color w:val="000000" w:themeColor="text1"/>
              </w:rPr>
              <w:t>Наименование предприятия</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38CAA" w14:textId="77777777" w:rsidR="00466F02" w:rsidRPr="000E7F26" w:rsidRDefault="00466F02" w:rsidP="00C72B3D">
            <w:pPr>
              <w:jc w:val="center"/>
              <w:rPr>
                <w:b/>
                <w:bCs/>
                <w:color w:val="000000" w:themeColor="text1"/>
              </w:rPr>
            </w:pPr>
            <w:r w:rsidRPr="000E7F26">
              <w:rPr>
                <w:b/>
                <w:bCs/>
                <w:color w:val="000000" w:themeColor="text1"/>
              </w:rPr>
              <w:t>ИНН</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8258E" w14:textId="77777777" w:rsidR="00466F02" w:rsidRPr="000E7F26" w:rsidRDefault="00466F02" w:rsidP="00C72B3D">
            <w:pPr>
              <w:jc w:val="center"/>
              <w:rPr>
                <w:b/>
                <w:bCs/>
                <w:color w:val="000000" w:themeColor="text1"/>
              </w:rPr>
            </w:pPr>
            <w:r w:rsidRPr="000E7F26">
              <w:rPr>
                <w:b/>
                <w:bCs/>
                <w:color w:val="000000" w:themeColor="text1"/>
              </w:rPr>
              <w:t>Номер карты оператора</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5A394" w14:textId="77777777" w:rsidR="00466F02" w:rsidRPr="000E7F26" w:rsidRDefault="00466F02" w:rsidP="00C72B3D">
            <w:pPr>
              <w:jc w:val="center"/>
              <w:rPr>
                <w:b/>
                <w:bCs/>
                <w:color w:val="000000" w:themeColor="text1"/>
              </w:rPr>
            </w:pPr>
            <w:r w:rsidRPr="000E7F26">
              <w:rPr>
                <w:b/>
                <w:bCs/>
                <w:color w:val="000000" w:themeColor="text1"/>
              </w:rPr>
              <w:t>Дата выдачи карты оператора сотруднику</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173A8" w14:textId="77777777" w:rsidR="00466F02" w:rsidRPr="000E7F26" w:rsidRDefault="00466F02" w:rsidP="00C72B3D">
            <w:pPr>
              <w:jc w:val="center"/>
              <w:rPr>
                <w:b/>
                <w:bCs/>
                <w:color w:val="000000" w:themeColor="text1"/>
              </w:rPr>
            </w:pPr>
            <w:r w:rsidRPr="000E7F26">
              <w:rPr>
                <w:b/>
                <w:bCs/>
                <w:color w:val="000000" w:themeColor="text1"/>
              </w:rPr>
              <w:t>Фамилия сотрудника</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EB67E" w14:textId="77777777" w:rsidR="00466F02" w:rsidRPr="000E7F26" w:rsidRDefault="00466F02" w:rsidP="00C72B3D">
            <w:pPr>
              <w:jc w:val="center"/>
              <w:rPr>
                <w:b/>
                <w:bCs/>
                <w:color w:val="000000" w:themeColor="text1"/>
              </w:rPr>
            </w:pPr>
            <w:r w:rsidRPr="000E7F26">
              <w:rPr>
                <w:b/>
                <w:bCs/>
                <w:color w:val="000000" w:themeColor="text1"/>
              </w:rPr>
              <w:t>Имя сотрудника</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BDE08" w14:textId="77777777" w:rsidR="00466F02" w:rsidRPr="000E7F26" w:rsidRDefault="00466F02" w:rsidP="00C72B3D">
            <w:pPr>
              <w:jc w:val="center"/>
              <w:rPr>
                <w:b/>
                <w:bCs/>
                <w:color w:val="000000" w:themeColor="text1"/>
              </w:rPr>
            </w:pPr>
            <w:r w:rsidRPr="000E7F26">
              <w:rPr>
                <w:b/>
                <w:bCs/>
                <w:color w:val="000000" w:themeColor="text1"/>
              </w:rPr>
              <w:t>Отчество сотрудника</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1C615" w14:textId="77777777" w:rsidR="00466F02" w:rsidRPr="000E7F26" w:rsidRDefault="00466F02" w:rsidP="00C72B3D">
            <w:pPr>
              <w:jc w:val="center"/>
              <w:rPr>
                <w:b/>
                <w:bCs/>
                <w:color w:val="000000" w:themeColor="text1"/>
              </w:rPr>
            </w:pPr>
            <w:r w:rsidRPr="000E7F26">
              <w:rPr>
                <w:b/>
                <w:bCs/>
                <w:color w:val="000000" w:themeColor="text1"/>
              </w:rPr>
              <w:t>Дата рождения сотрудника</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8B9C4" w14:textId="77777777" w:rsidR="00466F02" w:rsidRPr="000E7F26" w:rsidRDefault="00466F02" w:rsidP="00C72B3D">
            <w:pPr>
              <w:jc w:val="center"/>
              <w:rPr>
                <w:b/>
                <w:bCs/>
                <w:color w:val="000000" w:themeColor="text1"/>
              </w:rPr>
            </w:pPr>
            <w:r w:rsidRPr="000E7F26">
              <w:rPr>
                <w:b/>
                <w:bCs/>
                <w:color w:val="000000" w:themeColor="text1"/>
              </w:rPr>
              <w:t>Должность сотрудника</w:t>
            </w:r>
          </w:p>
        </w:tc>
      </w:tr>
      <w:tr w:rsidR="00466F02" w:rsidRPr="000E7F26" w14:paraId="206CF0EF" w14:textId="77777777" w:rsidTr="00C72B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6"/>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37273B00" w14:textId="77777777" w:rsidR="00466F02" w:rsidRPr="000E7F26" w:rsidRDefault="00466F02" w:rsidP="00C72B3D">
            <w:pPr>
              <w:jc w:val="center"/>
              <w:rPr>
                <w:color w:val="000000" w:themeColor="text1"/>
              </w:rPr>
            </w:pPr>
            <w:r w:rsidRPr="000E7F26">
              <w:rPr>
                <w:color w:val="000000" w:themeColor="text1"/>
              </w:rPr>
              <w:t>1</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F3F3F" w14:textId="77777777" w:rsidR="00466F02" w:rsidRPr="000E7F26" w:rsidRDefault="00466F02" w:rsidP="00C72B3D">
            <w:pPr>
              <w:jc w:val="center"/>
              <w:rPr>
                <w:color w:val="000000" w:themeColor="text1"/>
              </w:rPr>
            </w:pPr>
            <w:r w:rsidRPr="000E7F26">
              <w:rPr>
                <w:color w:val="000000" w:themeColor="text1"/>
              </w:rPr>
              <w:t>ООО «</w:t>
            </w:r>
            <w:proofErr w:type="spellStart"/>
            <w:r w:rsidRPr="000E7F26">
              <w:rPr>
                <w:color w:val="000000" w:themeColor="text1"/>
              </w:rPr>
              <w:t>Автотайм</w:t>
            </w:r>
            <w:proofErr w:type="spellEnd"/>
            <w:r w:rsidRPr="000E7F26">
              <w:rPr>
                <w:color w:val="000000" w:themeColor="text1"/>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A4255" w14:textId="77777777" w:rsidR="00466F02" w:rsidRPr="000E7F26" w:rsidRDefault="00466F02" w:rsidP="00C72B3D">
            <w:pPr>
              <w:jc w:val="center"/>
              <w:rPr>
                <w:color w:val="000000" w:themeColor="text1"/>
              </w:rPr>
            </w:pPr>
            <w:r w:rsidRPr="000E7F26">
              <w:rPr>
                <w:color w:val="000000" w:themeColor="text1"/>
              </w:rPr>
              <w:t>5204013039</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F86D5" w14:textId="77777777" w:rsidR="00466F02" w:rsidRPr="000E7F26" w:rsidRDefault="00466F02" w:rsidP="00C72B3D">
            <w:pPr>
              <w:jc w:val="center"/>
              <w:rPr>
                <w:color w:val="000000" w:themeColor="text1"/>
              </w:rPr>
            </w:pPr>
            <w:r w:rsidRPr="000E7F26">
              <w:rPr>
                <w:color w:val="000000" w:themeColor="text1"/>
              </w:rPr>
              <w:t>000010285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44597" w14:textId="77777777" w:rsidR="00466F02" w:rsidRPr="000E7F26" w:rsidRDefault="00466F02" w:rsidP="00C72B3D">
            <w:pPr>
              <w:jc w:val="center"/>
              <w:rPr>
                <w:color w:val="000000" w:themeColor="text1"/>
              </w:rPr>
            </w:pPr>
            <w:r w:rsidRPr="000E7F26">
              <w:rPr>
                <w:color w:val="000000" w:themeColor="text1"/>
              </w:rPr>
              <w:t>01.01.2020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E6BC7" w14:textId="77777777" w:rsidR="00466F02" w:rsidRPr="000E7F26" w:rsidRDefault="00466F02" w:rsidP="00C72B3D">
            <w:pPr>
              <w:jc w:val="center"/>
              <w:rPr>
                <w:color w:val="000000" w:themeColor="text1"/>
              </w:rPr>
            </w:pPr>
            <w:r w:rsidRPr="000E7F26">
              <w:rPr>
                <w:color w:val="000000" w:themeColor="text1"/>
              </w:rPr>
              <w:t>Иванов</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98B6F" w14:textId="77777777" w:rsidR="00466F02" w:rsidRPr="000E7F26" w:rsidRDefault="00466F02" w:rsidP="00C72B3D">
            <w:pPr>
              <w:jc w:val="center"/>
              <w:rPr>
                <w:color w:val="000000" w:themeColor="text1"/>
              </w:rPr>
            </w:pPr>
            <w:r w:rsidRPr="000E7F26">
              <w:rPr>
                <w:color w:val="000000" w:themeColor="text1"/>
              </w:rPr>
              <w:t>Виктор</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6E881" w14:textId="77777777" w:rsidR="00466F02" w:rsidRPr="000E7F26" w:rsidRDefault="00466F02" w:rsidP="00C72B3D">
            <w:pPr>
              <w:jc w:val="center"/>
              <w:rPr>
                <w:color w:val="000000" w:themeColor="text1"/>
              </w:rPr>
            </w:pPr>
            <w:r w:rsidRPr="000E7F26">
              <w:rPr>
                <w:color w:val="000000" w:themeColor="text1"/>
              </w:rPr>
              <w:t>Петрович</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28C21" w14:textId="77777777" w:rsidR="00466F02" w:rsidRPr="000E7F26" w:rsidRDefault="00466F02" w:rsidP="00C72B3D">
            <w:pPr>
              <w:jc w:val="center"/>
              <w:rPr>
                <w:color w:val="000000" w:themeColor="text1"/>
              </w:rPr>
            </w:pPr>
            <w:r w:rsidRPr="000E7F26">
              <w:rPr>
                <w:color w:val="000000" w:themeColor="text1"/>
              </w:rPr>
              <w:t>10.04.1984</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6C413" w14:textId="77777777" w:rsidR="00466F02" w:rsidRPr="000E7F26" w:rsidRDefault="00466F02" w:rsidP="00C72B3D">
            <w:pPr>
              <w:jc w:val="center"/>
              <w:rPr>
                <w:color w:val="000000" w:themeColor="text1"/>
              </w:rPr>
            </w:pPr>
            <w:r w:rsidRPr="000E7F26">
              <w:rPr>
                <w:color w:val="000000" w:themeColor="text1"/>
              </w:rPr>
              <w:t>Водитель\ кондуктор</w:t>
            </w:r>
          </w:p>
        </w:tc>
      </w:tr>
    </w:tbl>
    <w:p w14:paraId="0E63C71C" w14:textId="77777777" w:rsidR="00466F02" w:rsidRPr="000E7F26" w:rsidRDefault="00466F02" w:rsidP="00466F02"/>
    <w:p w14:paraId="24DA3F30" w14:textId="77777777" w:rsidR="00466F02" w:rsidRPr="000E7F26" w:rsidRDefault="00466F02" w:rsidP="00466F02">
      <w:pPr>
        <w:jc w:val="center"/>
        <w:rPr>
          <w:b/>
        </w:rPr>
      </w:pPr>
      <w:r w:rsidRPr="000E7F26">
        <w:tab/>
      </w:r>
      <w:r w:rsidRPr="000E7F26">
        <w:rPr>
          <w:b/>
        </w:rPr>
        <w:t>Порядок заполнения</w:t>
      </w:r>
    </w:p>
    <w:p w14:paraId="63B6C8E3" w14:textId="77777777" w:rsidR="00466F02" w:rsidRPr="000E7F26" w:rsidRDefault="00466F02" w:rsidP="00466F02">
      <w:r w:rsidRPr="000E7F26">
        <w:t>1. № п\п – номер по порядку;</w:t>
      </w:r>
    </w:p>
    <w:p w14:paraId="76458BFF" w14:textId="77777777" w:rsidR="00466F02" w:rsidRPr="000E7F26" w:rsidRDefault="00466F02" w:rsidP="00466F02">
      <w:r w:rsidRPr="000E7F26">
        <w:t>2.</w:t>
      </w:r>
      <w:r w:rsidRPr="000E7F26">
        <w:rPr>
          <w:color w:val="000000"/>
        </w:rPr>
        <w:t xml:space="preserve"> Наименование предприятия – указывается наименование транспортного предприятия (</w:t>
      </w:r>
      <w:r w:rsidRPr="000E7F26">
        <w:rPr>
          <w:color w:val="000000"/>
          <w:u w:val="single"/>
        </w:rPr>
        <w:t>Организационно-правовая форма предприятия указывается сокращенно</w:t>
      </w:r>
      <w:r w:rsidRPr="000E7F26">
        <w:rPr>
          <w:color w:val="000000"/>
        </w:rPr>
        <w:t>);</w:t>
      </w:r>
    </w:p>
    <w:p w14:paraId="6518A62D" w14:textId="77777777" w:rsidR="00466F02" w:rsidRPr="000E7F26" w:rsidRDefault="00466F02" w:rsidP="00466F02">
      <w:pPr>
        <w:rPr>
          <w:color w:val="000000"/>
        </w:rPr>
      </w:pPr>
      <w:r w:rsidRPr="000E7F26">
        <w:t>3. ИНН предприятия - указывается идентификационный номер налогоплательщика, присвоенный юридическому лицу\индивидуальному предпринимателю Федеральной налоговой службой</w:t>
      </w:r>
      <w:r w:rsidRPr="000E7F26">
        <w:rPr>
          <w:color w:val="000000"/>
        </w:rPr>
        <w:t>;</w:t>
      </w:r>
    </w:p>
    <w:p w14:paraId="7DAC05F4" w14:textId="77777777" w:rsidR="00466F02" w:rsidRPr="000E7F26" w:rsidRDefault="00466F02" w:rsidP="00466F02">
      <w:pPr>
        <w:tabs>
          <w:tab w:val="left" w:pos="3420"/>
        </w:tabs>
      </w:pPr>
      <w:r w:rsidRPr="000E7F26">
        <w:t>4. Номер карты оператора – указывается девятизначный номер служебной карты оператора, указанный на её обратной стороне;</w:t>
      </w:r>
    </w:p>
    <w:p w14:paraId="4B6D5A46" w14:textId="77777777" w:rsidR="00466F02" w:rsidRPr="000E7F26" w:rsidRDefault="00466F02" w:rsidP="00466F02">
      <w:pPr>
        <w:tabs>
          <w:tab w:val="left" w:pos="3420"/>
        </w:tabs>
      </w:pPr>
      <w:r w:rsidRPr="000E7F26">
        <w:t xml:space="preserve">5. Дата выдачи карты оператора сотруднику – указывается дата передачи и закрепления служебной карты оператора за сотрудником предприятия (в формате </w:t>
      </w:r>
      <w:proofErr w:type="spellStart"/>
      <w:r w:rsidRPr="000E7F26">
        <w:t>дд.</w:t>
      </w:r>
      <w:proofErr w:type="gramStart"/>
      <w:r w:rsidRPr="000E7F26">
        <w:t>мм.гггг</w:t>
      </w:r>
      <w:proofErr w:type="spellEnd"/>
      <w:proofErr w:type="gramEnd"/>
      <w:r w:rsidRPr="000E7F26">
        <w:t>);</w:t>
      </w:r>
    </w:p>
    <w:p w14:paraId="3D2D1A5A" w14:textId="77777777" w:rsidR="00466F02" w:rsidRPr="000E7F26" w:rsidRDefault="00466F02" w:rsidP="00466F02">
      <w:pPr>
        <w:tabs>
          <w:tab w:val="left" w:pos="3420"/>
        </w:tabs>
      </w:pPr>
      <w:r w:rsidRPr="000E7F26">
        <w:t>6. ФИО сотрудника – указывается полное ФИО сотрудника предприятия;</w:t>
      </w:r>
    </w:p>
    <w:p w14:paraId="0658D041" w14:textId="77777777" w:rsidR="00466F02" w:rsidRPr="000E7F26" w:rsidRDefault="00466F02" w:rsidP="00466F02">
      <w:pPr>
        <w:tabs>
          <w:tab w:val="left" w:pos="3420"/>
        </w:tabs>
      </w:pPr>
      <w:r w:rsidRPr="000E7F26">
        <w:t xml:space="preserve">7. Дата рождения сотрудника – указывается дата рождения сотрудника (в формате </w:t>
      </w:r>
      <w:proofErr w:type="spellStart"/>
      <w:r w:rsidRPr="000E7F26">
        <w:t>дд.</w:t>
      </w:r>
      <w:proofErr w:type="gramStart"/>
      <w:r w:rsidRPr="000E7F26">
        <w:t>мм.гггг</w:t>
      </w:r>
      <w:proofErr w:type="spellEnd"/>
      <w:proofErr w:type="gramEnd"/>
      <w:r w:rsidRPr="000E7F26">
        <w:t>);</w:t>
      </w:r>
    </w:p>
    <w:p w14:paraId="183A1420" w14:textId="77777777" w:rsidR="00466F02" w:rsidRPr="000E7F26" w:rsidRDefault="00466F02" w:rsidP="00466F02">
      <w:pPr>
        <w:tabs>
          <w:tab w:val="left" w:pos="3420"/>
        </w:tabs>
      </w:pPr>
      <w:r w:rsidRPr="000E7F26">
        <w:t>8. Должность сотрудника – занимаемая должность сотрудника в предприятии.</w:t>
      </w:r>
    </w:p>
    <w:p w14:paraId="0722C02F" w14:textId="77777777" w:rsidR="00466F02" w:rsidRPr="000E7F26" w:rsidRDefault="00466F02" w:rsidP="00466F02">
      <w:pPr>
        <w:suppressAutoHyphens/>
        <w:spacing w:line="360" w:lineRule="auto"/>
        <w:ind w:right="-1" w:firstLine="567"/>
        <w:jc w:val="right"/>
        <w:rPr>
          <w:lang w:eastAsia="ar-SA"/>
        </w:rPr>
      </w:pPr>
    </w:p>
    <w:p w14:paraId="5B337329" w14:textId="77777777" w:rsidR="00662A40" w:rsidRPr="000E7F26" w:rsidRDefault="00466F02" w:rsidP="00662A40">
      <w:pPr>
        <w:suppressAutoHyphens/>
        <w:spacing w:line="360" w:lineRule="auto"/>
        <w:ind w:right="-1" w:firstLine="567"/>
        <w:jc w:val="right"/>
      </w:pPr>
      <w:r w:rsidRPr="000E7F26">
        <w:rPr>
          <w:lang w:eastAsia="ar-SA"/>
        </w:rPr>
        <w:br w:type="column"/>
      </w:r>
      <w:r w:rsidR="00662A40" w:rsidRPr="000E7F26">
        <w:rPr>
          <w:lang w:eastAsia="ar-SA"/>
        </w:rPr>
        <w:lastRenderedPageBreak/>
        <w:t xml:space="preserve">Приложение № 4 </w:t>
      </w:r>
      <w:r w:rsidR="00662A40" w:rsidRPr="000E7F26">
        <w:rPr>
          <w:bCs/>
          <w:lang w:eastAsia="ar-SA"/>
        </w:rPr>
        <w:t xml:space="preserve">к </w:t>
      </w:r>
      <w:r w:rsidR="00662A40" w:rsidRPr="000E7F26">
        <w:t xml:space="preserve">Правилам Системы  </w:t>
      </w:r>
    </w:p>
    <w:p w14:paraId="5FD5CC8D" w14:textId="77777777" w:rsidR="00662A40" w:rsidRPr="000E7F26" w:rsidRDefault="00662A40" w:rsidP="00662A40">
      <w:pPr>
        <w:suppressAutoHyphens/>
        <w:spacing w:line="360" w:lineRule="auto"/>
        <w:ind w:right="-1" w:firstLine="567"/>
        <w:jc w:val="right"/>
      </w:pPr>
      <w:r w:rsidRPr="000E7F26">
        <w:t>(редакция от 30.11.2024 года, действует с 01.01.2025 года.)</w:t>
      </w:r>
    </w:p>
    <w:p w14:paraId="28152334" w14:textId="77777777" w:rsidR="00466F02" w:rsidRPr="000E7F26" w:rsidRDefault="00466F02" w:rsidP="00662A40">
      <w:pPr>
        <w:suppressAutoHyphens/>
        <w:spacing w:line="360" w:lineRule="auto"/>
        <w:ind w:right="-1" w:firstLine="567"/>
        <w:jc w:val="right"/>
        <w:rPr>
          <w:lang w:eastAsia="ar-SA"/>
        </w:rPr>
      </w:pPr>
    </w:p>
    <w:p w14:paraId="4DF43D88" w14:textId="77777777" w:rsidR="00466F02" w:rsidRPr="000E7F26" w:rsidRDefault="00466F02" w:rsidP="00466F02">
      <w:pPr>
        <w:ind w:left="-567" w:right="-449"/>
        <w:jc w:val="center"/>
        <w:rPr>
          <w:b/>
        </w:rPr>
      </w:pPr>
      <w:r w:rsidRPr="000E7F26">
        <w:rPr>
          <w:b/>
        </w:rPr>
        <w:t>Инструкция по предоставлению государственных номеров транспортных средств</w:t>
      </w:r>
    </w:p>
    <w:p w14:paraId="2DE97ABA" w14:textId="77777777" w:rsidR="00466F02" w:rsidRPr="000E7F26" w:rsidRDefault="00466F02" w:rsidP="00466F02">
      <w:pPr>
        <w:ind w:firstLine="708"/>
        <w:jc w:val="both"/>
      </w:pPr>
      <w:r w:rsidRPr="000E7F26">
        <w:t>Для удобства работы водителя (кондуктора) и привязки отчетов транспортных терминалов к транспортным средствам в АСОП ООО «</w:t>
      </w:r>
      <w:r w:rsidR="002A3B57">
        <w:t>Владикард</w:t>
      </w:r>
      <w:r w:rsidRPr="000E7F26">
        <w:t xml:space="preserve">» реализована возможность загрузки в транспортные терминалы государственных регистрационных номеров (далее – гос. номер) транспортных средств. При открытии рейса водителю (кондуктору) достаточно будет ввести первую цифру гос. номера и выбрать гос. номер автобуса из загруженного списка, при этом он будет отражаться в отчетах в поле «номер транспортного средства». </w:t>
      </w:r>
    </w:p>
    <w:p w14:paraId="7115EFC2" w14:textId="77777777" w:rsidR="00466F02" w:rsidRPr="000E7F26" w:rsidRDefault="00466F02" w:rsidP="00466F02">
      <w:pPr>
        <w:ind w:firstLine="708"/>
        <w:jc w:val="both"/>
      </w:pPr>
    </w:p>
    <w:p w14:paraId="719BDC89" w14:textId="77777777" w:rsidR="00466F02" w:rsidRPr="000E7F26" w:rsidRDefault="00466F02" w:rsidP="00466F02">
      <w:pPr>
        <w:jc w:val="both"/>
      </w:pPr>
      <w:r w:rsidRPr="000E7F26">
        <w:tab/>
        <w:t xml:space="preserve">Для загрузки информации о гос. номерах транспортных средств необходимо внести в список транспортные средства с указанием гос. номеров в таблице </w:t>
      </w:r>
      <w:proofErr w:type="spellStart"/>
      <w:r w:rsidRPr="000E7F26">
        <w:t>excel</w:t>
      </w:r>
      <w:proofErr w:type="spellEnd"/>
      <w:r w:rsidRPr="000E7F26">
        <w:t xml:space="preserve"> в формате согласно приложенного файла (Рис. №1). Заполненную таблицу в формате Excel необходимо направить на адрес электронной почты</w:t>
      </w:r>
      <w:r w:rsidR="006D5CF4" w:rsidRPr="000E7F26">
        <w:t xml:space="preserve"> </w:t>
      </w:r>
      <w:r w:rsidR="002A3B57">
        <w:rPr>
          <w:color w:val="0070C0"/>
          <w:lang w:val="en-US"/>
        </w:rPr>
        <w:t>support</w:t>
      </w:r>
      <w:r w:rsidR="002A3B57" w:rsidRPr="002A3B57">
        <w:rPr>
          <w:color w:val="0070C0"/>
        </w:rPr>
        <w:t>@</w:t>
      </w:r>
      <w:proofErr w:type="spellStart"/>
      <w:r w:rsidR="002A3B57">
        <w:rPr>
          <w:color w:val="0070C0"/>
          <w:lang w:val="en-US"/>
        </w:rPr>
        <w:t>vladicard</w:t>
      </w:r>
      <w:proofErr w:type="spellEnd"/>
      <w:r w:rsidR="002A3B57" w:rsidRPr="002A3B57">
        <w:rPr>
          <w:color w:val="0070C0"/>
        </w:rPr>
        <w:t>.</w:t>
      </w:r>
      <w:proofErr w:type="spellStart"/>
      <w:r w:rsidR="002A3B57">
        <w:rPr>
          <w:color w:val="0070C0"/>
          <w:lang w:val="en-US"/>
        </w:rPr>
        <w:t>ru</w:t>
      </w:r>
      <w:proofErr w:type="spellEnd"/>
    </w:p>
    <w:p w14:paraId="036865BD" w14:textId="77777777" w:rsidR="00466F02" w:rsidRPr="000E7F26" w:rsidRDefault="00466F02" w:rsidP="00466F02">
      <w:pPr>
        <w:jc w:val="both"/>
      </w:pPr>
      <w:r w:rsidRPr="000E7F26">
        <w:tab/>
        <w:t>В теме письма необходимо указать наименование предприятия (прим. ООО «</w:t>
      </w:r>
      <w:proofErr w:type="spellStart"/>
      <w:r w:rsidRPr="000E7F26">
        <w:t>Автотайм</w:t>
      </w:r>
      <w:proofErr w:type="spellEnd"/>
      <w:r w:rsidRPr="000E7F26">
        <w:t>» государственные номера транспортных средств).</w:t>
      </w:r>
    </w:p>
    <w:p w14:paraId="5713C1C6" w14:textId="77777777" w:rsidR="00466F02" w:rsidRPr="000E7F26" w:rsidRDefault="00466F02" w:rsidP="00466F02">
      <w:pPr>
        <w:jc w:val="both"/>
      </w:pPr>
      <w:r w:rsidRPr="000E7F26">
        <w:tab/>
        <w:t xml:space="preserve">В случае изменения </w:t>
      </w:r>
      <w:proofErr w:type="spellStart"/>
      <w:proofErr w:type="gramStart"/>
      <w:r w:rsidRPr="000E7F26">
        <w:t>гос.номеров</w:t>
      </w:r>
      <w:proofErr w:type="spellEnd"/>
      <w:proofErr w:type="gramEnd"/>
      <w:r w:rsidRPr="000E7F26">
        <w:t>, необходимо за 1-рабочий день до выхода транспортного средства в рейс направить информацию в ООО «</w:t>
      </w:r>
      <w:proofErr w:type="spellStart"/>
      <w:r w:rsidR="002A3B57">
        <w:t>Владикард</w:t>
      </w:r>
      <w:proofErr w:type="spellEnd"/>
      <w:r w:rsidRPr="000E7F26">
        <w:t xml:space="preserve">» на адрес электронной почты </w:t>
      </w:r>
      <w:r w:rsidR="002A3B57">
        <w:rPr>
          <w:color w:val="0070C0"/>
          <w:lang w:val="en-US"/>
        </w:rPr>
        <w:t>support</w:t>
      </w:r>
      <w:r w:rsidR="002A3B57" w:rsidRPr="002A3B57">
        <w:rPr>
          <w:color w:val="0070C0"/>
        </w:rPr>
        <w:t>@</w:t>
      </w:r>
      <w:proofErr w:type="spellStart"/>
      <w:r w:rsidR="002A3B57">
        <w:rPr>
          <w:color w:val="0070C0"/>
          <w:lang w:val="en-US"/>
        </w:rPr>
        <w:t>vladicard</w:t>
      </w:r>
      <w:proofErr w:type="spellEnd"/>
      <w:r w:rsidR="002A3B57" w:rsidRPr="002A3B57">
        <w:rPr>
          <w:color w:val="0070C0"/>
        </w:rPr>
        <w:t>.</w:t>
      </w:r>
      <w:proofErr w:type="spellStart"/>
      <w:r w:rsidR="002A3B57">
        <w:rPr>
          <w:color w:val="0070C0"/>
          <w:lang w:val="en-US"/>
        </w:rPr>
        <w:t>ru</w:t>
      </w:r>
      <w:proofErr w:type="spellEnd"/>
    </w:p>
    <w:tbl>
      <w:tblPr>
        <w:tblpPr w:leftFromText="180" w:rightFromText="180" w:vertAnchor="text" w:horzAnchor="margin" w:tblpY="16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242"/>
        <w:gridCol w:w="1954"/>
        <w:gridCol w:w="2082"/>
        <w:gridCol w:w="3590"/>
      </w:tblGrid>
      <w:tr w:rsidR="00466F02" w:rsidRPr="000E7F26" w14:paraId="3FAFEAD4" w14:textId="77777777" w:rsidTr="00C72B3D">
        <w:trPr>
          <w:gridBefore w:val="1"/>
          <w:gridAfter w:val="3"/>
          <w:wBefore w:w="588" w:type="dxa"/>
          <w:wAfter w:w="7626" w:type="dxa"/>
          <w:trHeight w:val="376"/>
        </w:trPr>
        <w:tc>
          <w:tcPr>
            <w:tcW w:w="2242" w:type="dxa"/>
            <w:tcBorders>
              <w:top w:val="nil"/>
              <w:left w:val="nil"/>
              <w:bottom w:val="nil"/>
              <w:right w:val="nil"/>
            </w:tcBorders>
          </w:tcPr>
          <w:p w14:paraId="2BFDB906" w14:textId="77777777" w:rsidR="00466F02" w:rsidRPr="000E7F26" w:rsidRDefault="00466F02" w:rsidP="00C72B3D">
            <w:r w:rsidRPr="000E7F26">
              <w:t>Рис. №1</w:t>
            </w:r>
          </w:p>
        </w:tc>
      </w:tr>
      <w:tr w:rsidR="00466F02" w:rsidRPr="000E7F26" w14:paraId="3FABD09A" w14:textId="77777777" w:rsidTr="00C72B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75"/>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0A413" w14:textId="77777777" w:rsidR="00466F02" w:rsidRPr="000E7F26" w:rsidRDefault="00466F02" w:rsidP="00C72B3D">
            <w:pPr>
              <w:jc w:val="center"/>
              <w:rPr>
                <w:color w:val="000000"/>
              </w:rPr>
            </w:pPr>
            <w:r w:rsidRPr="000E7F26">
              <w:rPr>
                <w:color w:val="000000"/>
              </w:rPr>
              <w:t>№ п/п</w:t>
            </w:r>
          </w:p>
        </w:tc>
        <w:tc>
          <w:tcPr>
            <w:tcW w:w="2242" w:type="dxa"/>
            <w:tcBorders>
              <w:top w:val="single" w:sz="4" w:space="0" w:color="auto"/>
              <w:left w:val="nil"/>
              <w:bottom w:val="single" w:sz="4" w:space="0" w:color="auto"/>
              <w:right w:val="single" w:sz="4" w:space="0" w:color="auto"/>
            </w:tcBorders>
            <w:shd w:val="clear" w:color="auto" w:fill="auto"/>
            <w:vAlign w:val="center"/>
            <w:hideMark/>
          </w:tcPr>
          <w:p w14:paraId="11335DAC" w14:textId="77777777" w:rsidR="00466F02" w:rsidRPr="000E7F26" w:rsidRDefault="00466F02" w:rsidP="00C72B3D">
            <w:pPr>
              <w:jc w:val="center"/>
              <w:rPr>
                <w:color w:val="000000"/>
              </w:rPr>
            </w:pPr>
            <w:r w:rsidRPr="000E7F26">
              <w:rPr>
                <w:color w:val="000000"/>
              </w:rPr>
              <w:t>Наименование предприятия</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14:paraId="7A9D511E" w14:textId="77777777" w:rsidR="00466F02" w:rsidRPr="000E7F26" w:rsidRDefault="00466F02" w:rsidP="00C72B3D">
            <w:pPr>
              <w:jc w:val="center"/>
              <w:rPr>
                <w:color w:val="000000"/>
              </w:rPr>
            </w:pPr>
            <w:r w:rsidRPr="000E7F26">
              <w:rPr>
                <w:color w:val="000000"/>
              </w:rPr>
              <w:t>ИНН предприятия</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003DF09A" w14:textId="77777777" w:rsidR="00466F02" w:rsidRPr="000E7F26" w:rsidRDefault="00466F02" w:rsidP="00C72B3D">
            <w:pPr>
              <w:jc w:val="center"/>
              <w:rPr>
                <w:color w:val="000000"/>
              </w:rPr>
            </w:pPr>
            <w:r w:rsidRPr="000E7F26">
              <w:rPr>
                <w:color w:val="000000"/>
              </w:rPr>
              <w:t>Марка транспортного средства</w:t>
            </w:r>
          </w:p>
        </w:tc>
        <w:tc>
          <w:tcPr>
            <w:tcW w:w="3590" w:type="dxa"/>
            <w:tcBorders>
              <w:top w:val="single" w:sz="4" w:space="0" w:color="auto"/>
              <w:left w:val="nil"/>
              <w:bottom w:val="single" w:sz="4" w:space="0" w:color="auto"/>
              <w:right w:val="single" w:sz="4" w:space="0" w:color="auto"/>
            </w:tcBorders>
            <w:shd w:val="clear" w:color="auto" w:fill="auto"/>
            <w:vAlign w:val="center"/>
            <w:hideMark/>
          </w:tcPr>
          <w:p w14:paraId="6343EB6E" w14:textId="77777777" w:rsidR="00466F02" w:rsidRPr="000E7F26" w:rsidRDefault="00466F02" w:rsidP="00C72B3D">
            <w:pPr>
              <w:jc w:val="center"/>
              <w:rPr>
                <w:color w:val="000000"/>
              </w:rPr>
            </w:pPr>
            <w:r w:rsidRPr="000E7F26">
              <w:rPr>
                <w:color w:val="000000"/>
              </w:rPr>
              <w:t>Гос. номер транспортного средства</w:t>
            </w:r>
          </w:p>
        </w:tc>
      </w:tr>
      <w:tr w:rsidR="00466F02" w:rsidRPr="000E7F26" w14:paraId="5CC3E7AE" w14:textId="77777777" w:rsidTr="00C72B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D6E6C8D" w14:textId="77777777" w:rsidR="00466F02" w:rsidRPr="000E7F26" w:rsidRDefault="00466F02" w:rsidP="00C72B3D">
            <w:pPr>
              <w:jc w:val="center"/>
              <w:rPr>
                <w:color w:val="000000"/>
              </w:rPr>
            </w:pPr>
            <w:r w:rsidRPr="000E7F26">
              <w:rPr>
                <w:color w:val="000000"/>
              </w:rPr>
              <w:t>1</w:t>
            </w:r>
          </w:p>
        </w:tc>
        <w:tc>
          <w:tcPr>
            <w:tcW w:w="2242" w:type="dxa"/>
            <w:tcBorders>
              <w:top w:val="nil"/>
              <w:left w:val="nil"/>
              <w:bottom w:val="single" w:sz="4" w:space="0" w:color="auto"/>
              <w:right w:val="single" w:sz="4" w:space="0" w:color="auto"/>
            </w:tcBorders>
            <w:shd w:val="clear" w:color="auto" w:fill="auto"/>
            <w:noWrap/>
            <w:vAlign w:val="center"/>
            <w:hideMark/>
          </w:tcPr>
          <w:p w14:paraId="50473770" w14:textId="77777777" w:rsidR="00466F02" w:rsidRPr="000E7F26" w:rsidRDefault="00466F02" w:rsidP="00C72B3D">
            <w:pPr>
              <w:jc w:val="center"/>
              <w:rPr>
                <w:color w:val="000000"/>
              </w:rPr>
            </w:pPr>
            <w:r w:rsidRPr="000E7F26">
              <w:rPr>
                <w:color w:val="000000"/>
              </w:rPr>
              <w:t>ООО «</w:t>
            </w:r>
            <w:proofErr w:type="spellStart"/>
            <w:r w:rsidRPr="000E7F26">
              <w:rPr>
                <w:color w:val="000000"/>
              </w:rPr>
              <w:t>Автотайм</w:t>
            </w:r>
            <w:proofErr w:type="spellEnd"/>
            <w:r w:rsidRPr="000E7F26">
              <w:rPr>
                <w:color w:val="000000"/>
              </w:rPr>
              <w:t>»</w:t>
            </w:r>
          </w:p>
        </w:tc>
        <w:tc>
          <w:tcPr>
            <w:tcW w:w="1954" w:type="dxa"/>
            <w:tcBorders>
              <w:top w:val="nil"/>
              <w:left w:val="nil"/>
              <w:bottom w:val="single" w:sz="4" w:space="0" w:color="auto"/>
              <w:right w:val="single" w:sz="4" w:space="0" w:color="auto"/>
            </w:tcBorders>
            <w:shd w:val="clear" w:color="auto" w:fill="auto"/>
            <w:noWrap/>
            <w:vAlign w:val="center"/>
            <w:hideMark/>
          </w:tcPr>
          <w:p w14:paraId="572691D6" w14:textId="77777777" w:rsidR="00466F02" w:rsidRPr="000E7F26" w:rsidRDefault="00466F02" w:rsidP="00C72B3D">
            <w:pPr>
              <w:jc w:val="center"/>
              <w:rPr>
                <w:color w:val="000000"/>
              </w:rPr>
            </w:pPr>
            <w:r w:rsidRPr="000E7F26">
              <w:rPr>
                <w:color w:val="000000"/>
              </w:rPr>
              <w:t>5204013039</w:t>
            </w:r>
          </w:p>
        </w:tc>
        <w:tc>
          <w:tcPr>
            <w:tcW w:w="2082" w:type="dxa"/>
            <w:tcBorders>
              <w:top w:val="nil"/>
              <w:left w:val="nil"/>
              <w:bottom w:val="single" w:sz="4" w:space="0" w:color="auto"/>
              <w:right w:val="single" w:sz="4" w:space="0" w:color="auto"/>
            </w:tcBorders>
            <w:shd w:val="clear" w:color="auto" w:fill="auto"/>
            <w:noWrap/>
            <w:vAlign w:val="center"/>
            <w:hideMark/>
          </w:tcPr>
          <w:p w14:paraId="7DB5A9E3" w14:textId="77777777" w:rsidR="00466F02" w:rsidRPr="000E7F26" w:rsidRDefault="00466F02" w:rsidP="00C72B3D">
            <w:pPr>
              <w:jc w:val="center"/>
              <w:rPr>
                <w:color w:val="000000"/>
              </w:rPr>
            </w:pPr>
            <w:r w:rsidRPr="000E7F26">
              <w:rPr>
                <w:color w:val="000000"/>
              </w:rPr>
              <w:t>ПАЗ 32054</w:t>
            </w:r>
          </w:p>
        </w:tc>
        <w:tc>
          <w:tcPr>
            <w:tcW w:w="3590" w:type="dxa"/>
            <w:tcBorders>
              <w:top w:val="nil"/>
              <w:left w:val="nil"/>
              <w:bottom w:val="single" w:sz="4" w:space="0" w:color="auto"/>
              <w:right w:val="single" w:sz="4" w:space="0" w:color="auto"/>
            </w:tcBorders>
            <w:shd w:val="clear" w:color="auto" w:fill="auto"/>
            <w:noWrap/>
            <w:vAlign w:val="center"/>
            <w:hideMark/>
          </w:tcPr>
          <w:p w14:paraId="3D435FED" w14:textId="77777777" w:rsidR="00466F02" w:rsidRPr="000E7F26" w:rsidRDefault="00466F02" w:rsidP="00C72B3D">
            <w:pPr>
              <w:jc w:val="center"/>
              <w:rPr>
                <w:color w:val="000000"/>
              </w:rPr>
            </w:pPr>
            <w:r w:rsidRPr="000E7F26">
              <w:rPr>
                <w:color w:val="000000"/>
              </w:rPr>
              <w:t>У554ВХ152</w:t>
            </w:r>
          </w:p>
        </w:tc>
      </w:tr>
      <w:tr w:rsidR="00466F02" w:rsidRPr="000E7F26" w14:paraId="43B56D74" w14:textId="77777777" w:rsidTr="00C72B3D">
        <w:trPr>
          <w:trHeight w:val="270"/>
        </w:trPr>
        <w:tc>
          <w:tcPr>
            <w:tcW w:w="588" w:type="dxa"/>
          </w:tcPr>
          <w:p w14:paraId="629BDD38" w14:textId="77777777" w:rsidR="00466F02" w:rsidRPr="000E7F26" w:rsidRDefault="00466F02" w:rsidP="00C72B3D"/>
        </w:tc>
        <w:tc>
          <w:tcPr>
            <w:tcW w:w="2242" w:type="dxa"/>
          </w:tcPr>
          <w:p w14:paraId="10829379" w14:textId="77777777" w:rsidR="00466F02" w:rsidRPr="000E7F26" w:rsidRDefault="00466F02" w:rsidP="00C72B3D"/>
        </w:tc>
        <w:tc>
          <w:tcPr>
            <w:tcW w:w="1954" w:type="dxa"/>
          </w:tcPr>
          <w:p w14:paraId="7C605289" w14:textId="77777777" w:rsidR="00466F02" w:rsidRPr="000E7F26" w:rsidRDefault="00466F02" w:rsidP="00C72B3D"/>
        </w:tc>
        <w:tc>
          <w:tcPr>
            <w:tcW w:w="2082" w:type="dxa"/>
          </w:tcPr>
          <w:p w14:paraId="164B39D9" w14:textId="77777777" w:rsidR="00466F02" w:rsidRPr="000E7F26" w:rsidRDefault="00466F02" w:rsidP="00C72B3D"/>
        </w:tc>
        <w:tc>
          <w:tcPr>
            <w:tcW w:w="3590" w:type="dxa"/>
          </w:tcPr>
          <w:p w14:paraId="5EF6F8D8" w14:textId="77777777" w:rsidR="00466F02" w:rsidRPr="000E7F26" w:rsidRDefault="00466F02" w:rsidP="00C72B3D"/>
        </w:tc>
      </w:tr>
    </w:tbl>
    <w:p w14:paraId="2234E611" w14:textId="77777777" w:rsidR="00466F02" w:rsidRPr="000E7F26" w:rsidRDefault="00466F02" w:rsidP="00466F02">
      <w:pPr>
        <w:jc w:val="center"/>
        <w:rPr>
          <w:b/>
        </w:rPr>
      </w:pPr>
      <w:r w:rsidRPr="000E7F26">
        <w:rPr>
          <w:b/>
        </w:rPr>
        <w:t>Порядок заполнения</w:t>
      </w:r>
    </w:p>
    <w:p w14:paraId="626AD55E" w14:textId="77777777" w:rsidR="00466F02" w:rsidRPr="000E7F26" w:rsidRDefault="00466F02" w:rsidP="00466F02">
      <w:r w:rsidRPr="000E7F26">
        <w:t>1. № п\п – номер по порядку;</w:t>
      </w:r>
    </w:p>
    <w:p w14:paraId="37886405" w14:textId="77777777" w:rsidR="00466F02" w:rsidRPr="000E7F26" w:rsidRDefault="00466F02" w:rsidP="00466F02">
      <w:r w:rsidRPr="000E7F26">
        <w:t>2.</w:t>
      </w:r>
      <w:r w:rsidRPr="000E7F26">
        <w:rPr>
          <w:color w:val="000000"/>
        </w:rPr>
        <w:t xml:space="preserve"> Наименование предприятия – указывается наименование транспортного предприятия (</w:t>
      </w:r>
      <w:r w:rsidRPr="000E7F26">
        <w:rPr>
          <w:color w:val="000000"/>
          <w:u w:val="single"/>
        </w:rPr>
        <w:t>Организационно-правовая форма предприятия указывается сокращенно</w:t>
      </w:r>
      <w:r w:rsidRPr="000E7F26">
        <w:rPr>
          <w:color w:val="000000"/>
        </w:rPr>
        <w:t>);</w:t>
      </w:r>
    </w:p>
    <w:p w14:paraId="0671EABD" w14:textId="77777777" w:rsidR="00466F02" w:rsidRPr="000E7F26" w:rsidRDefault="00466F02" w:rsidP="00466F02">
      <w:pPr>
        <w:rPr>
          <w:color w:val="000000"/>
        </w:rPr>
      </w:pPr>
      <w:r w:rsidRPr="000E7F26">
        <w:t>3. ИНН предприятия - указывается идентификационный номер налогоплательщика, присвоенный юридическому лицу\индивидуальному предпринимателю Федеральной налоговой службой</w:t>
      </w:r>
      <w:r w:rsidRPr="000E7F26">
        <w:rPr>
          <w:color w:val="000000"/>
        </w:rPr>
        <w:t>;</w:t>
      </w:r>
    </w:p>
    <w:p w14:paraId="5B46FCBF" w14:textId="77777777" w:rsidR="00466F02" w:rsidRPr="000E7F26" w:rsidRDefault="00466F02" w:rsidP="00466F02">
      <w:pPr>
        <w:rPr>
          <w:color w:val="000000"/>
        </w:rPr>
      </w:pPr>
      <w:r w:rsidRPr="000E7F26">
        <w:rPr>
          <w:color w:val="000000"/>
        </w:rPr>
        <w:t>4. Марка транспортного средства – указывается марка и модель транспортного средства;</w:t>
      </w:r>
    </w:p>
    <w:p w14:paraId="4D5B0C0B" w14:textId="77777777" w:rsidR="00466F02" w:rsidRPr="000E7F26" w:rsidRDefault="00466F02" w:rsidP="00466F02">
      <w:pPr>
        <w:rPr>
          <w:color w:val="000000"/>
        </w:rPr>
      </w:pPr>
      <w:r w:rsidRPr="000E7F26">
        <w:rPr>
          <w:color w:val="000000"/>
        </w:rPr>
        <w:t>5. Гос. номер транспортного средства – указывается государственный номер транспортного средства, присвоенный Государственной инспекцией безопасности дорожного движения (</w:t>
      </w:r>
      <w:r w:rsidRPr="000E7F26">
        <w:rPr>
          <w:color w:val="000000"/>
          <w:u w:val="single"/>
        </w:rPr>
        <w:t>гос. номер указывается без пробелов, используются только</w:t>
      </w:r>
      <w:r w:rsidRPr="000E7F26">
        <w:rPr>
          <w:u w:val="single"/>
        </w:rPr>
        <w:t xml:space="preserve"> </w:t>
      </w:r>
      <w:r w:rsidRPr="000E7F26">
        <w:rPr>
          <w:color w:val="000000"/>
          <w:u w:val="single"/>
        </w:rPr>
        <w:t>заглавные буквы русского алфавита</w:t>
      </w:r>
      <w:r w:rsidRPr="000E7F26">
        <w:rPr>
          <w:color w:val="000000"/>
        </w:rPr>
        <w:t>).</w:t>
      </w:r>
    </w:p>
    <w:p w14:paraId="38E9E7F9" w14:textId="77777777" w:rsidR="00466F02" w:rsidRPr="000E7F26" w:rsidRDefault="00466F02" w:rsidP="00466F02">
      <w:pPr>
        <w:jc w:val="both"/>
      </w:pPr>
    </w:p>
    <w:p w14:paraId="00751D78" w14:textId="77777777" w:rsidR="00466F02" w:rsidRPr="000E7F26" w:rsidRDefault="00466F02" w:rsidP="00466F02">
      <w:pPr>
        <w:tabs>
          <w:tab w:val="left" w:pos="1695"/>
        </w:tabs>
        <w:rPr>
          <w:lang w:eastAsia="ar-SA"/>
        </w:rPr>
      </w:pPr>
    </w:p>
    <w:p w14:paraId="27F82830" w14:textId="77777777" w:rsidR="00C72B3D" w:rsidRPr="000E7F26" w:rsidRDefault="00C72B3D" w:rsidP="00662A40">
      <w:pPr>
        <w:suppressAutoHyphens/>
        <w:spacing w:line="360" w:lineRule="auto"/>
        <w:ind w:right="-1" w:firstLine="567"/>
        <w:jc w:val="right"/>
        <w:rPr>
          <w:lang w:eastAsia="ar-SA"/>
        </w:rPr>
      </w:pPr>
    </w:p>
    <w:p w14:paraId="762A77A0" w14:textId="77777777" w:rsidR="00C72B3D" w:rsidRPr="000E7F26" w:rsidRDefault="00C72B3D" w:rsidP="00662A40">
      <w:pPr>
        <w:suppressAutoHyphens/>
        <w:spacing w:line="360" w:lineRule="auto"/>
        <w:ind w:right="-1" w:firstLine="567"/>
        <w:jc w:val="right"/>
        <w:rPr>
          <w:lang w:eastAsia="ar-SA"/>
        </w:rPr>
      </w:pPr>
    </w:p>
    <w:p w14:paraId="563C37B0" w14:textId="77777777" w:rsidR="006D5CF4" w:rsidRPr="000E7F26" w:rsidRDefault="006D5CF4" w:rsidP="00662A40">
      <w:pPr>
        <w:suppressAutoHyphens/>
        <w:spacing w:line="360" w:lineRule="auto"/>
        <w:ind w:right="-1" w:firstLine="567"/>
        <w:jc w:val="right"/>
        <w:rPr>
          <w:lang w:eastAsia="ar-SA"/>
        </w:rPr>
      </w:pPr>
    </w:p>
    <w:p w14:paraId="5F313539" w14:textId="77777777" w:rsidR="006D5CF4" w:rsidRPr="000E7F26" w:rsidRDefault="006D5CF4" w:rsidP="00662A40">
      <w:pPr>
        <w:suppressAutoHyphens/>
        <w:spacing w:line="360" w:lineRule="auto"/>
        <w:ind w:right="-1" w:firstLine="567"/>
        <w:jc w:val="right"/>
        <w:rPr>
          <w:lang w:eastAsia="ar-SA"/>
        </w:rPr>
      </w:pPr>
    </w:p>
    <w:p w14:paraId="7DD3C72F" w14:textId="77777777" w:rsidR="006D5CF4" w:rsidRPr="000E7F26" w:rsidRDefault="006D5CF4" w:rsidP="006D5CF4">
      <w:pPr>
        <w:tabs>
          <w:tab w:val="left" w:pos="7159"/>
        </w:tabs>
        <w:suppressAutoHyphens/>
        <w:spacing w:line="360" w:lineRule="auto"/>
        <w:ind w:right="-1" w:firstLine="567"/>
        <w:rPr>
          <w:lang w:eastAsia="ar-SA"/>
        </w:rPr>
      </w:pPr>
      <w:r w:rsidRPr="000E7F26">
        <w:rPr>
          <w:lang w:eastAsia="ar-SA"/>
        </w:rPr>
        <w:tab/>
      </w:r>
    </w:p>
    <w:p w14:paraId="408D6377" w14:textId="77777777" w:rsidR="006D5CF4" w:rsidRPr="000E7F26" w:rsidRDefault="006D5CF4" w:rsidP="006D5CF4">
      <w:pPr>
        <w:tabs>
          <w:tab w:val="left" w:pos="7159"/>
        </w:tabs>
        <w:suppressAutoHyphens/>
        <w:spacing w:line="360" w:lineRule="auto"/>
        <w:ind w:right="-1" w:firstLine="567"/>
        <w:rPr>
          <w:lang w:eastAsia="ar-SA"/>
        </w:rPr>
      </w:pPr>
    </w:p>
    <w:p w14:paraId="0B2D9CC8" w14:textId="77777777" w:rsidR="006D5CF4" w:rsidRPr="000E7F26" w:rsidRDefault="006D5CF4" w:rsidP="00662A40">
      <w:pPr>
        <w:suppressAutoHyphens/>
        <w:spacing w:line="360" w:lineRule="auto"/>
        <w:ind w:right="-1" w:firstLine="567"/>
        <w:jc w:val="right"/>
        <w:rPr>
          <w:lang w:eastAsia="ar-SA"/>
        </w:rPr>
      </w:pPr>
    </w:p>
    <w:p w14:paraId="6FE4623F" w14:textId="77777777" w:rsidR="00C72B3D" w:rsidRDefault="00C72B3D" w:rsidP="00662A40">
      <w:pPr>
        <w:suppressAutoHyphens/>
        <w:spacing w:line="360" w:lineRule="auto"/>
        <w:ind w:right="-1" w:firstLine="567"/>
        <w:jc w:val="right"/>
        <w:rPr>
          <w:lang w:eastAsia="ar-SA"/>
        </w:rPr>
      </w:pPr>
    </w:p>
    <w:p w14:paraId="2799F091" w14:textId="77777777" w:rsidR="002A3B57" w:rsidRDefault="002A3B57" w:rsidP="00662A40">
      <w:pPr>
        <w:suppressAutoHyphens/>
        <w:spacing w:line="360" w:lineRule="auto"/>
        <w:ind w:right="-1" w:firstLine="567"/>
        <w:jc w:val="right"/>
        <w:rPr>
          <w:lang w:eastAsia="ar-SA"/>
        </w:rPr>
      </w:pPr>
    </w:p>
    <w:p w14:paraId="57AEB0E2" w14:textId="77777777" w:rsidR="002A3B57" w:rsidRPr="000E7F26" w:rsidRDefault="002A3B57" w:rsidP="00662A40">
      <w:pPr>
        <w:suppressAutoHyphens/>
        <w:spacing w:line="360" w:lineRule="auto"/>
        <w:ind w:right="-1" w:firstLine="567"/>
        <w:jc w:val="right"/>
        <w:rPr>
          <w:lang w:eastAsia="ar-SA"/>
        </w:rPr>
      </w:pPr>
    </w:p>
    <w:p w14:paraId="63C4AF82" w14:textId="77777777" w:rsidR="00662A40" w:rsidRPr="000E7F26" w:rsidRDefault="00662A40" w:rsidP="00662A40">
      <w:pPr>
        <w:suppressAutoHyphens/>
        <w:spacing w:line="360" w:lineRule="auto"/>
        <w:ind w:right="-1" w:firstLine="567"/>
        <w:jc w:val="right"/>
      </w:pPr>
      <w:r w:rsidRPr="000E7F26">
        <w:rPr>
          <w:lang w:eastAsia="ar-SA"/>
        </w:rPr>
        <w:t xml:space="preserve">Приложение № 5 </w:t>
      </w:r>
      <w:r w:rsidRPr="000E7F26">
        <w:rPr>
          <w:bCs/>
          <w:lang w:eastAsia="ar-SA"/>
        </w:rPr>
        <w:t xml:space="preserve">к </w:t>
      </w:r>
      <w:r w:rsidRPr="000E7F26">
        <w:t xml:space="preserve">Правилам Системы  </w:t>
      </w:r>
    </w:p>
    <w:p w14:paraId="0B8DED2A" w14:textId="77777777" w:rsidR="00662A40" w:rsidRPr="000E7F26" w:rsidRDefault="00662A40" w:rsidP="00662A40">
      <w:pPr>
        <w:suppressAutoHyphens/>
        <w:spacing w:line="360" w:lineRule="auto"/>
        <w:ind w:right="-1" w:firstLine="567"/>
        <w:jc w:val="right"/>
      </w:pPr>
      <w:r w:rsidRPr="000E7F26">
        <w:t>(редакция от 30.11.2024 года, действует с 01.01.2025 года.)</w:t>
      </w:r>
    </w:p>
    <w:p w14:paraId="5ED01D0D" w14:textId="77777777" w:rsidR="00466F02" w:rsidRPr="000E7F26" w:rsidRDefault="00466F02" w:rsidP="00466F02">
      <w:pPr>
        <w:suppressAutoHyphens/>
        <w:ind w:right="-1" w:firstLine="567"/>
        <w:jc w:val="right"/>
        <w:rPr>
          <w:lang w:eastAsia="ar-SA"/>
        </w:rPr>
      </w:pPr>
    </w:p>
    <w:p w14:paraId="70F76FC9" w14:textId="77777777" w:rsidR="00466F02" w:rsidRPr="000E7F26" w:rsidRDefault="00466F02" w:rsidP="00466F02">
      <w:pPr>
        <w:ind w:left="-426" w:right="-144"/>
        <w:jc w:val="center"/>
        <w:rPr>
          <w:b/>
        </w:rPr>
      </w:pPr>
      <w:r w:rsidRPr="000E7F26">
        <w:rPr>
          <w:b/>
        </w:rPr>
        <w:t xml:space="preserve">Инструкция по исполнению требований Федерального закона от 22.05.2003 года № 54-ФЗ </w:t>
      </w:r>
      <w:r w:rsidRPr="000E7F26">
        <w:rPr>
          <w:b/>
        </w:rPr>
        <w:br/>
        <w:t xml:space="preserve">«О применении контрольно-кассовой техники при осуществлении расчетов в Российской Федерации» </w:t>
      </w:r>
      <w:r w:rsidRPr="000E7F26">
        <w:rPr>
          <w:b/>
        </w:rPr>
        <w:br/>
        <w:t>в рамках Автоматизированной системы оплаты проезда Оператора «</w:t>
      </w:r>
      <w:r w:rsidR="002A3B57">
        <w:rPr>
          <w:b/>
        </w:rPr>
        <w:t>Владикард</w:t>
      </w:r>
      <w:r w:rsidRPr="000E7F26">
        <w:rPr>
          <w:b/>
        </w:rPr>
        <w:t>»</w:t>
      </w:r>
    </w:p>
    <w:p w14:paraId="5F8859B8" w14:textId="77777777" w:rsidR="00466F02" w:rsidRPr="000E7F26" w:rsidRDefault="00466F02" w:rsidP="00466F02">
      <w:pPr>
        <w:jc w:val="both"/>
      </w:pPr>
      <w:r w:rsidRPr="000E7F26">
        <w:t>Для исполнения требований 54-ФЗ Перевозчику необходимо:</w:t>
      </w:r>
    </w:p>
    <w:p w14:paraId="0CE6D0AC" w14:textId="77777777" w:rsidR="00466F02" w:rsidRPr="000E7F26" w:rsidRDefault="00466F02" w:rsidP="00466F02">
      <w:pPr>
        <w:pStyle w:val="afc"/>
        <w:numPr>
          <w:ilvl w:val="0"/>
          <w:numId w:val="12"/>
        </w:numPr>
        <w:spacing w:line="259" w:lineRule="auto"/>
        <w:jc w:val="both"/>
        <w:rPr>
          <w:rFonts w:eastAsia="Calibri"/>
          <w:lang w:eastAsia="en-US"/>
        </w:rPr>
      </w:pPr>
      <w:r w:rsidRPr="000E7F26">
        <w:rPr>
          <w:rFonts w:eastAsia="Calibri"/>
          <w:lang w:eastAsia="en-US"/>
        </w:rPr>
        <w:t>Получить Электронную подпись «Отчетность» (можно использовать уже оформленную ЭЦП) для доступа в личный кабинет на сайте Федеральной налоговой службы;</w:t>
      </w:r>
    </w:p>
    <w:p w14:paraId="0DE00E62" w14:textId="77777777" w:rsidR="00466F02" w:rsidRPr="000E7F26" w:rsidRDefault="00466F02" w:rsidP="00466F02">
      <w:pPr>
        <w:pStyle w:val="afc"/>
        <w:numPr>
          <w:ilvl w:val="0"/>
          <w:numId w:val="12"/>
        </w:numPr>
        <w:spacing w:line="259" w:lineRule="auto"/>
        <w:jc w:val="both"/>
        <w:rPr>
          <w:rFonts w:eastAsia="Calibri"/>
          <w:lang w:eastAsia="en-US"/>
        </w:rPr>
      </w:pPr>
      <w:r w:rsidRPr="000E7F26">
        <w:rPr>
          <w:rFonts w:eastAsia="Calibri"/>
          <w:lang w:eastAsia="en-US"/>
        </w:rPr>
        <w:t>Загрузить и установить на персональный компьютер программу для удаленного доступа «</w:t>
      </w:r>
      <w:proofErr w:type="spellStart"/>
      <w:r w:rsidRPr="000E7F26">
        <w:rPr>
          <w:rFonts w:eastAsia="Calibri"/>
          <w:lang w:eastAsia="en-US"/>
        </w:rPr>
        <w:t>AnyDesk</w:t>
      </w:r>
      <w:proofErr w:type="spellEnd"/>
      <w:r w:rsidRPr="000E7F26">
        <w:rPr>
          <w:rFonts w:eastAsia="Calibri"/>
          <w:lang w:eastAsia="en-US"/>
        </w:rPr>
        <w:t xml:space="preserve">» </w:t>
      </w:r>
    </w:p>
    <w:p w14:paraId="67948C68" w14:textId="77777777" w:rsidR="00466F02" w:rsidRPr="000E7F26" w:rsidRDefault="00466F02" w:rsidP="00466F02">
      <w:pPr>
        <w:jc w:val="both"/>
      </w:pPr>
      <w:r w:rsidRPr="000E7F26">
        <w:t>Далее необходимо сообщить о готовности сотруднику Оператора АСОП ООО «</w:t>
      </w:r>
      <w:r w:rsidR="002A3B57">
        <w:t>Владикард</w:t>
      </w:r>
      <w:r w:rsidRPr="000E7F26">
        <w:t>», ответственному за оказание содействия в исполнении требований 54-ФЗ:</w:t>
      </w:r>
    </w:p>
    <w:p w14:paraId="48DB6492" w14:textId="77777777" w:rsidR="006D5CF4" w:rsidRPr="000E7F26" w:rsidRDefault="006D5CF4" w:rsidP="006D5CF4">
      <w:pPr>
        <w:jc w:val="both"/>
      </w:pPr>
      <w:r w:rsidRPr="000E7F26">
        <w:t xml:space="preserve">Телефон для связи: </w:t>
      </w:r>
      <w:r w:rsidR="002A3B57">
        <w:t>88007004494</w:t>
      </w:r>
    </w:p>
    <w:p w14:paraId="23AE195F" w14:textId="77777777" w:rsidR="006D5CF4" w:rsidRPr="000E7F26" w:rsidRDefault="006D5CF4" w:rsidP="006D5CF4">
      <w:pPr>
        <w:jc w:val="both"/>
      </w:pPr>
      <w:r w:rsidRPr="000E7F26">
        <w:t xml:space="preserve">Адрес электронной почты: </w:t>
      </w:r>
      <w:r w:rsidR="002A3B57">
        <w:rPr>
          <w:color w:val="0070C0"/>
          <w:lang w:val="en-US"/>
        </w:rPr>
        <w:t>support</w:t>
      </w:r>
      <w:r w:rsidR="002A3B57" w:rsidRPr="002A3B57">
        <w:rPr>
          <w:color w:val="0070C0"/>
        </w:rPr>
        <w:t>@</w:t>
      </w:r>
      <w:proofErr w:type="spellStart"/>
      <w:r w:rsidR="002A3B57">
        <w:rPr>
          <w:color w:val="0070C0"/>
          <w:lang w:val="en-US"/>
        </w:rPr>
        <w:t>vladicard</w:t>
      </w:r>
      <w:proofErr w:type="spellEnd"/>
      <w:r w:rsidR="002A3B57" w:rsidRPr="002A3B57">
        <w:rPr>
          <w:color w:val="0070C0"/>
        </w:rPr>
        <w:t>.</w:t>
      </w:r>
      <w:proofErr w:type="spellStart"/>
      <w:r w:rsidR="002A3B57">
        <w:rPr>
          <w:color w:val="0070C0"/>
          <w:lang w:val="en-US"/>
        </w:rPr>
        <w:t>ru</w:t>
      </w:r>
      <w:proofErr w:type="spellEnd"/>
    </w:p>
    <w:p w14:paraId="69100D4D" w14:textId="77777777" w:rsidR="00466F02" w:rsidRPr="000E7F26" w:rsidRDefault="00466F02" w:rsidP="00466F02">
      <w:pPr>
        <w:jc w:val="both"/>
      </w:pPr>
    </w:p>
    <w:p w14:paraId="27DB413B" w14:textId="77777777" w:rsidR="00466F02" w:rsidRPr="000E7F26" w:rsidRDefault="00466F02" w:rsidP="00466F02">
      <w:pPr>
        <w:jc w:val="both"/>
      </w:pPr>
      <w:r w:rsidRPr="000E7F26">
        <w:tab/>
        <w:t xml:space="preserve">После будет согласована дата и время подключения сотрудника Оператора АСОП к Вашему персональному компьютеру с помощью программы для удаленного доступа, установленной ранее. При подключении будет создан личный кабинет перевозчика на сайте оператора фискальных </w:t>
      </w:r>
      <w:proofErr w:type="gramStart"/>
      <w:r w:rsidRPr="000E7F26">
        <w:t>данных  и</w:t>
      </w:r>
      <w:proofErr w:type="gramEnd"/>
      <w:r w:rsidRPr="000E7F26">
        <w:t xml:space="preserve"> будет произведена первичная регистрация контрольно-кассовой техники в личном кабинете на сайте Федеральной налоговой службы.</w:t>
      </w:r>
    </w:p>
    <w:p w14:paraId="21622A62" w14:textId="77777777" w:rsidR="00466F02" w:rsidRPr="000E7F26" w:rsidRDefault="00466F02" w:rsidP="00466F02">
      <w:pPr>
        <w:jc w:val="both"/>
      </w:pPr>
    </w:p>
    <w:p w14:paraId="4E00C30C" w14:textId="77777777" w:rsidR="00466F02" w:rsidRPr="000E7F26" w:rsidRDefault="00466F02" w:rsidP="00466F02">
      <w:pPr>
        <w:jc w:val="both"/>
      </w:pPr>
      <w:r w:rsidRPr="000E7F26">
        <w:tab/>
        <w:t>ВАЖНО! Фискальные накопители имеют ограничение по сроку действия (от 15 до 36 месяцев) и объему памяти (до 249 тысяч транзакций). Для корректной работы, согласно требованиям 54-ФЗ, требуется своевременная замена фискального накопителя. В связи с этим необходимо раз в квартал проверять статус фискального накопителя в личном кабинете перевозчика на сайте оператора фискальных данных и связываться с сотрудником ООО «</w:t>
      </w:r>
      <w:r w:rsidR="002A3B57">
        <w:t>Владикард</w:t>
      </w:r>
      <w:r w:rsidRPr="000E7F26">
        <w:t>»</w:t>
      </w:r>
      <w:r w:rsidR="006D5CF4" w:rsidRPr="000E7F26">
        <w:t xml:space="preserve">. </w:t>
      </w:r>
      <w:r w:rsidRPr="000E7F26">
        <w:t xml:space="preserve">Оператор АСОП берет на себя обязательство по своевременной замене фискальных накопителей, после замены фискального накопителя на Вашу почту поступит «Уведомление о незарегистрированных ККТ» от оператора фискальных данных. После получения уведомления Вам необходимо </w:t>
      </w:r>
      <w:r w:rsidR="006D5CF4" w:rsidRPr="000E7F26">
        <w:t>с сотрудником ООО «</w:t>
      </w:r>
      <w:r w:rsidR="002A3B57">
        <w:t>Владикард</w:t>
      </w:r>
      <w:r w:rsidR="006D5CF4" w:rsidRPr="000E7F26">
        <w:t xml:space="preserve">» </w:t>
      </w:r>
      <w:r w:rsidRPr="000E7F26">
        <w:t>для совместной перерегистрации ККТ.</w:t>
      </w:r>
    </w:p>
    <w:p w14:paraId="0E478E36" w14:textId="77777777" w:rsidR="00466F02" w:rsidRPr="000E7F26" w:rsidRDefault="00466F02" w:rsidP="002A3B57">
      <w:pPr>
        <w:jc w:val="both"/>
      </w:pPr>
      <w:r w:rsidRPr="000E7F26">
        <w:t>Также необходимо сверять серийный номер фискального накопителя в личном кабинете перевозчика на сайте оператора фискальных данных  и в личном кабинете на сайте Федеральной налоговой службы.</w:t>
      </w:r>
    </w:p>
    <w:sectPr w:rsidR="00466F02" w:rsidRPr="000E7F26" w:rsidSect="000B3BD8">
      <w:headerReference w:type="default" r:id="rId37"/>
      <w:footerReference w:type="default" r:id="rId38"/>
      <w:pgSz w:w="11900" w:h="16840"/>
      <w:pgMar w:top="447" w:right="668" w:bottom="1240" w:left="1134" w:header="19" w:footer="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F5706" w14:textId="77777777" w:rsidR="00D601B8" w:rsidRDefault="00D601B8">
      <w:r>
        <w:separator/>
      </w:r>
    </w:p>
  </w:endnote>
  <w:endnote w:type="continuationSeparator" w:id="0">
    <w:p w14:paraId="5E352516" w14:textId="77777777" w:rsidR="00D601B8" w:rsidRDefault="00D601B8">
      <w:r>
        <w:continuationSeparator/>
      </w:r>
    </w:p>
  </w:endnote>
  <w:endnote w:type="continuationNotice" w:id="1">
    <w:p w14:paraId="26D22130" w14:textId="77777777" w:rsidR="00D601B8" w:rsidRDefault="00D60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urope">
    <w:altName w:val="Arial"/>
    <w:charset w:val="00"/>
    <w:family w:val="auto"/>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199478"/>
      <w:docPartObj>
        <w:docPartGallery w:val="Page Numbers (Bottom of Page)"/>
        <w:docPartUnique/>
      </w:docPartObj>
    </w:sdtPr>
    <w:sdtEndPr/>
    <w:sdtContent>
      <w:p w14:paraId="50745FFD" w14:textId="77777777" w:rsidR="00036AD8" w:rsidRDefault="00036AD8">
        <w:pPr>
          <w:pStyle w:val="af5"/>
          <w:jc w:val="right"/>
        </w:pPr>
        <w:r>
          <w:fldChar w:fldCharType="begin"/>
        </w:r>
        <w:r>
          <w:instrText>PAGE   \* MERGEFORMAT</w:instrText>
        </w:r>
        <w:r>
          <w:fldChar w:fldCharType="separate"/>
        </w:r>
        <w:r w:rsidR="0005573F">
          <w:rPr>
            <w:noProof/>
          </w:rPr>
          <w:t>21</w:t>
        </w:r>
        <w:r>
          <w:fldChar w:fldCharType="end"/>
        </w:r>
      </w:p>
    </w:sdtContent>
  </w:sdt>
  <w:p w14:paraId="1B93500B" w14:textId="77777777" w:rsidR="00036AD8" w:rsidRPr="00C72B3D" w:rsidRDefault="00036AD8" w:rsidP="002A3B57">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3B6C0" w14:textId="77777777" w:rsidR="00D601B8" w:rsidRDefault="00D601B8">
      <w:r>
        <w:separator/>
      </w:r>
    </w:p>
  </w:footnote>
  <w:footnote w:type="continuationSeparator" w:id="0">
    <w:p w14:paraId="33581776" w14:textId="77777777" w:rsidR="00D601B8" w:rsidRDefault="00D601B8">
      <w:r>
        <w:continuationSeparator/>
      </w:r>
    </w:p>
  </w:footnote>
  <w:footnote w:type="continuationNotice" w:id="1">
    <w:p w14:paraId="7F9FE7E8" w14:textId="77777777" w:rsidR="00D601B8" w:rsidRDefault="00D601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95A5" w14:textId="77777777" w:rsidR="000B3BD8" w:rsidRDefault="000B3BD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567D"/>
    <w:multiLevelType w:val="multilevel"/>
    <w:tmpl w:val="6A92B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B05B1D"/>
    <w:multiLevelType w:val="hybridMultilevel"/>
    <w:tmpl w:val="D42067C8"/>
    <w:lvl w:ilvl="0" w:tplc="EC005F12">
      <w:start w:val="1"/>
      <w:numFmt w:val="decimal"/>
      <w:lvlText w:val="%1."/>
      <w:lvlJc w:val="left"/>
      <w:pPr>
        <w:ind w:left="36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C9109D"/>
    <w:multiLevelType w:val="multilevel"/>
    <w:tmpl w:val="36DCF6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2B3C39"/>
    <w:multiLevelType w:val="multilevel"/>
    <w:tmpl w:val="E0969D68"/>
    <w:lvl w:ilvl="0">
      <w:start w:val="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124B74A5"/>
    <w:multiLevelType w:val="multilevel"/>
    <w:tmpl w:val="51EEA9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BC5D65"/>
    <w:multiLevelType w:val="multilevel"/>
    <w:tmpl w:val="7D22F0E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0671CD"/>
    <w:multiLevelType w:val="multilevel"/>
    <w:tmpl w:val="2DA4507A"/>
    <w:lvl w:ilvl="0">
      <w:start w:val="3"/>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1ED46120"/>
    <w:multiLevelType w:val="multilevel"/>
    <w:tmpl w:val="9620C2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666CE4"/>
    <w:multiLevelType w:val="multilevel"/>
    <w:tmpl w:val="6ECABE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7D57E6"/>
    <w:multiLevelType w:val="hybridMultilevel"/>
    <w:tmpl w:val="55AE51EE"/>
    <w:lvl w:ilvl="0" w:tplc="AA26FE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28062206"/>
    <w:multiLevelType w:val="multilevel"/>
    <w:tmpl w:val="28062206"/>
    <w:lvl w:ilvl="0">
      <w:start w:val="4"/>
      <w:numFmt w:val="decimal"/>
      <w:pStyle w:val="1"/>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29683492"/>
    <w:multiLevelType w:val="multilevel"/>
    <w:tmpl w:val="266AF6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3A67EF"/>
    <w:multiLevelType w:val="hybridMultilevel"/>
    <w:tmpl w:val="1C6CB8C4"/>
    <w:lvl w:ilvl="0" w:tplc="DA405A8A">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4A65C5"/>
    <w:multiLevelType w:val="multilevel"/>
    <w:tmpl w:val="22D835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E70049"/>
    <w:multiLevelType w:val="multilevel"/>
    <w:tmpl w:val="3AE7004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43583796"/>
    <w:multiLevelType w:val="multilevel"/>
    <w:tmpl w:val="8668C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816B89"/>
    <w:multiLevelType w:val="hybridMultilevel"/>
    <w:tmpl w:val="C368F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651BBF"/>
    <w:multiLevelType w:val="multilevel"/>
    <w:tmpl w:val="37761DE8"/>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5310583"/>
    <w:multiLevelType w:val="multilevel"/>
    <w:tmpl w:val="21CC0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D53C42"/>
    <w:multiLevelType w:val="multilevel"/>
    <w:tmpl w:val="EF9CE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F78417B"/>
    <w:multiLevelType w:val="multilevel"/>
    <w:tmpl w:val="5F78417B"/>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61164E8D"/>
    <w:multiLevelType w:val="multilevel"/>
    <w:tmpl w:val="60CE5302"/>
    <w:lvl w:ilvl="0">
      <w:start w:val="1"/>
      <w:numFmt w:val="decimal"/>
      <w:lvlText w:val="%1."/>
      <w:lvlJc w:val="left"/>
    </w:lvl>
    <w:lvl w:ilvl="1">
      <w:start w:val="2"/>
      <w:numFmt w:val="decimal"/>
      <w:lvlText w:val="%1.%2."/>
      <w:lvlJc w:val="left"/>
    </w:lvl>
    <w:lvl w:ilvl="2">
      <w:start w:val="18"/>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A0045A"/>
    <w:multiLevelType w:val="multilevel"/>
    <w:tmpl w:val="4B985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3AD31A6"/>
    <w:multiLevelType w:val="multilevel"/>
    <w:tmpl w:val="63AD31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8E2E4D"/>
    <w:multiLevelType w:val="multilevel"/>
    <w:tmpl w:val="F5E4F0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1855C2"/>
    <w:multiLevelType w:val="multilevel"/>
    <w:tmpl w:val="995AA5A4"/>
    <w:lvl w:ilvl="0">
      <w:start w:val="1"/>
      <w:numFmt w:val="decimal"/>
      <w:lvlText w:val="%1."/>
      <w:lvlJc w:val="left"/>
    </w:lvl>
    <w:lvl w:ilvl="1">
      <w:start w:val="2"/>
      <w:numFmt w:val="decimal"/>
      <w:lvlText w:val="%1.%2."/>
      <w:lvlJc w:val="left"/>
    </w:lvl>
    <w:lvl w:ilvl="2">
      <w:start w:val="17"/>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DF4747C"/>
    <w:multiLevelType w:val="multilevel"/>
    <w:tmpl w:val="6DF4747C"/>
    <w:lvl w:ilvl="0">
      <w:start w:val="1"/>
      <w:numFmt w:val="decimal"/>
      <w:lvlText w:val="%1."/>
      <w:lvlJc w:val="left"/>
      <w:pPr>
        <w:ind w:left="1287" w:hanging="360"/>
      </w:pPr>
      <w:rPr>
        <w:strike w:val="0"/>
        <w:color w:val="000000" w:themeColor="text1"/>
      </w:rPr>
    </w:lvl>
    <w:lvl w:ilvl="1">
      <w:start w:val="1"/>
      <w:numFmt w:val="decimal"/>
      <w:isLgl/>
      <w:lvlText w:val="%1.%2."/>
      <w:lvlJc w:val="left"/>
      <w:pPr>
        <w:ind w:left="1767" w:hanging="840"/>
      </w:pPr>
      <w:rPr>
        <w:rFonts w:hint="default"/>
      </w:rPr>
    </w:lvl>
    <w:lvl w:ilvl="2">
      <w:start w:val="1"/>
      <w:numFmt w:val="decimal"/>
      <w:isLgl/>
      <w:lvlText w:val="%1.%2.%3."/>
      <w:lvlJc w:val="left"/>
      <w:pPr>
        <w:ind w:left="1691" w:hanging="840"/>
      </w:pPr>
      <w:rPr>
        <w:rFonts w:hint="default"/>
        <w:color w:val="000000" w:themeColor="text1"/>
      </w:rPr>
    </w:lvl>
    <w:lvl w:ilvl="3">
      <w:start w:val="1"/>
      <w:numFmt w:val="decimal"/>
      <w:isLgl/>
      <w:lvlText w:val="%1.%2.%3.%4."/>
      <w:lvlJc w:val="left"/>
      <w:pPr>
        <w:ind w:left="1767" w:hanging="84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7" w15:restartNumberingAfterBreak="0">
    <w:nsid w:val="6E0D38F2"/>
    <w:multiLevelType w:val="multilevel"/>
    <w:tmpl w:val="A76E9C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700A26"/>
    <w:multiLevelType w:val="multilevel"/>
    <w:tmpl w:val="00086E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5464F4C"/>
    <w:multiLevelType w:val="multilevel"/>
    <w:tmpl w:val="BB507FD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041DD0"/>
    <w:multiLevelType w:val="multilevel"/>
    <w:tmpl w:val="77041DD0"/>
    <w:lvl w:ilvl="0">
      <w:start w:val="1"/>
      <w:numFmt w:val="bullet"/>
      <w:lvlText w:val="-"/>
      <w:lvlJc w:val="left"/>
      <w:pPr>
        <w:ind w:left="1287" w:hanging="360"/>
      </w:pPr>
      <w:rPr>
        <w:rFonts w:ascii="Times New Roman" w:hAnsi="Times New Roman" w:cs="Times New Roman" w:hint="default"/>
      </w:rPr>
    </w:lvl>
    <w:lvl w:ilvl="1">
      <w:start w:val="1"/>
      <w:numFmt w:val="bullet"/>
      <w:lvlText w:val="-"/>
      <w:lvlJc w:val="left"/>
      <w:pPr>
        <w:ind w:left="2007" w:hanging="360"/>
      </w:pPr>
      <w:rPr>
        <w:rFonts w:ascii="Times New Roman" w:hAnsi="Times New Roman" w:cs="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15:restartNumberingAfterBreak="0">
    <w:nsid w:val="77776BC9"/>
    <w:multiLevelType w:val="multilevel"/>
    <w:tmpl w:val="6ED415CE"/>
    <w:lvl w:ilvl="0">
      <w:start w:val="4"/>
      <w:numFmt w:val="decimal"/>
      <w:lvlText w:val="%1."/>
      <w:lvlJc w:val="left"/>
      <w:pPr>
        <w:ind w:left="1287" w:hanging="360"/>
      </w:pPr>
      <w:rPr>
        <w:rFonts w:hint="default"/>
        <w:strike w:val="0"/>
        <w:color w:val="000000" w:themeColor="text1"/>
      </w:rPr>
    </w:lvl>
    <w:lvl w:ilvl="1">
      <w:start w:val="1"/>
      <w:numFmt w:val="decimal"/>
      <w:isLgl/>
      <w:lvlText w:val="%1.%2."/>
      <w:lvlJc w:val="left"/>
      <w:pPr>
        <w:ind w:left="1767" w:hanging="840"/>
      </w:pPr>
      <w:rPr>
        <w:rFonts w:hint="default"/>
      </w:rPr>
    </w:lvl>
    <w:lvl w:ilvl="2">
      <w:start w:val="1"/>
      <w:numFmt w:val="decimal"/>
      <w:isLgl/>
      <w:lvlText w:val="%1.%2.%3."/>
      <w:lvlJc w:val="left"/>
      <w:pPr>
        <w:ind w:left="1691" w:hanging="840"/>
      </w:pPr>
      <w:rPr>
        <w:rFonts w:hint="default"/>
        <w:color w:val="000000" w:themeColor="text1"/>
      </w:rPr>
    </w:lvl>
    <w:lvl w:ilvl="3">
      <w:start w:val="1"/>
      <w:numFmt w:val="decimal"/>
      <w:isLgl/>
      <w:lvlText w:val="%1.%2.%3.%4."/>
      <w:lvlJc w:val="left"/>
      <w:pPr>
        <w:ind w:left="1767" w:hanging="84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2" w15:restartNumberingAfterBreak="0">
    <w:nsid w:val="79D2370D"/>
    <w:multiLevelType w:val="multilevel"/>
    <w:tmpl w:val="6B342E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2C3BFF"/>
    <w:multiLevelType w:val="multilevel"/>
    <w:tmpl w:val="D97CE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0462E7"/>
    <w:multiLevelType w:val="multilevel"/>
    <w:tmpl w:val="7D0462E7"/>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7F715CEF"/>
    <w:multiLevelType w:val="hybridMultilevel"/>
    <w:tmpl w:val="67B8932A"/>
    <w:lvl w:ilvl="0" w:tplc="58E00E2C">
      <w:start w:val="1"/>
      <w:numFmt w:val="decimal"/>
      <w:lvlText w:val="%1."/>
      <w:lvlJc w:val="left"/>
      <w:pPr>
        <w:ind w:left="502" w:hanging="360"/>
      </w:pPr>
      <w:rPr>
        <w:rFonts w:hint="default"/>
        <w:b/>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0"/>
  </w:num>
  <w:num w:numId="2">
    <w:abstractNumId w:val="14"/>
  </w:num>
  <w:num w:numId="3">
    <w:abstractNumId w:val="23"/>
  </w:num>
  <w:num w:numId="4">
    <w:abstractNumId w:val="30"/>
  </w:num>
  <w:num w:numId="5">
    <w:abstractNumId w:val="34"/>
  </w:num>
  <w:num w:numId="6">
    <w:abstractNumId w:val="26"/>
  </w:num>
  <w:num w:numId="7">
    <w:abstractNumId w:val="20"/>
  </w:num>
  <w:num w:numId="8">
    <w:abstractNumId w:val="1"/>
  </w:num>
  <w:num w:numId="9">
    <w:abstractNumId w:val="12"/>
  </w:num>
  <w:num w:numId="10">
    <w:abstractNumId w:val="35"/>
  </w:num>
  <w:num w:numId="11">
    <w:abstractNumId w:val="9"/>
  </w:num>
  <w:num w:numId="12">
    <w:abstractNumId w:val="16"/>
  </w:num>
  <w:num w:numId="13">
    <w:abstractNumId w:val="22"/>
  </w:num>
  <w:num w:numId="14">
    <w:abstractNumId w:val="5"/>
  </w:num>
  <w:num w:numId="15">
    <w:abstractNumId w:val="24"/>
  </w:num>
  <w:num w:numId="16">
    <w:abstractNumId w:val="19"/>
  </w:num>
  <w:num w:numId="17">
    <w:abstractNumId w:val="11"/>
  </w:num>
  <w:num w:numId="18">
    <w:abstractNumId w:val="7"/>
  </w:num>
  <w:num w:numId="19">
    <w:abstractNumId w:val="13"/>
  </w:num>
  <w:num w:numId="20">
    <w:abstractNumId w:val="33"/>
  </w:num>
  <w:num w:numId="21">
    <w:abstractNumId w:val="2"/>
  </w:num>
  <w:num w:numId="22">
    <w:abstractNumId w:val="15"/>
  </w:num>
  <w:num w:numId="23">
    <w:abstractNumId w:val="8"/>
  </w:num>
  <w:num w:numId="24">
    <w:abstractNumId w:val="17"/>
  </w:num>
  <w:num w:numId="25">
    <w:abstractNumId w:val="18"/>
  </w:num>
  <w:num w:numId="26">
    <w:abstractNumId w:val="25"/>
  </w:num>
  <w:num w:numId="27">
    <w:abstractNumId w:val="0"/>
  </w:num>
  <w:num w:numId="28">
    <w:abstractNumId w:val="4"/>
  </w:num>
  <w:num w:numId="29">
    <w:abstractNumId w:val="21"/>
  </w:num>
  <w:num w:numId="30">
    <w:abstractNumId w:val="28"/>
  </w:num>
  <w:num w:numId="31">
    <w:abstractNumId w:val="6"/>
  </w:num>
  <w:num w:numId="32">
    <w:abstractNumId w:val="27"/>
  </w:num>
  <w:num w:numId="33">
    <w:abstractNumId w:val="29"/>
  </w:num>
  <w:num w:numId="34">
    <w:abstractNumId w:val="32"/>
  </w:num>
  <w:num w:numId="35">
    <w:abstractNumId w:val="3"/>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8F8"/>
    <w:rsid w:val="0000071F"/>
    <w:rsid w:val="00000BA6"/>
    <w:rsid w:val="000010AD"/>
    <w:rsid w:val="000021C6"/>
    <w:rsid w:val="00006096"/>
    <w:rsid w:val="00006D80"/>
    <w:rsid w:val="00012BCA"/>
    <w:rsid w:val="000143D5"/>
    <w:rsid w:val="000151E3"/>
    <w:rsid w:val="00017084"/>
    <w:rsid w:val="000245BB"/>
    <w:rsid w:val="000273B9"/>
    <w:rsid w:val="00027B98"/>
    <w:rsid w:val="00027EBB"/>
    <w:rsid w:val="00035B59"/>
    <w:rsid w:val="00036AD8"/>
    <w:rsid w:val="0004062F"/>
    <w:rsid w:val="00040F59"/>
    <w:rsid w:val="000416DD"/>
    <w:rsid w:val="0004225E"/>
    <w:rsid w:val="00050A9D"/>
    <w:rsid w:val="00050C73"/>
    <w:rsid w:val="00054A74"/>
    <w:rsid w:val="0005573F"/>
    <w:rsid w:val="0005599E"/>
    <w:rsid w:val="00057A33"/>
    <w:rsid w:val="000605F6"/>
    <w:rsid w:val="00063084"/>
    <w:rsid w:val="00070544"/>
    <w:rsid w:val="00071955"/>
    <w:rsid w:val="000729EA"/>
    <w:rsid w:val="00073CE2"/>
    <w:rsid w:val="00075CB0"/>
    <w:rsid w:val="00076ED3"/>
    <w:rsid w:val="000772C8"/>
    <w:rsid w:val="000802DC"/>
    <w:rsid w:val="00083664"/>
    <w:rsid w:val="000852C3"/>
    <w:rsid w:val="00087510"/>
    <w:rsid w:val="00090E7A"/>
    <w:rsid w:val="000918F8"/>
    <w:rsid w:val="000939A6"/>
    <w:rsid w:val="00094A46"/>
    <w:rsid w:val="00096F48"/>
    <w:rsid w:val="000970FA"/>
    <w:rsid w:val="00097A02"/>
    <w:rsid w:val="000A0DC3"/>
    <w:rsid w:val="000A0F00"/>
    <w:rsid w:val="000A1A1B"/>
    <w:rsid w:val="000A57C1"/>
    <w:rsid w:val="000A68E7"/>
    <w:rsid w:val="000A6FE2"/>
    <w:rsid w:val="000A7135"/>
    <w:rsid w:val="000B05C4"/>
    <w:rsid w:val="000B0AB8"/>
    <w:rsid w:val="000B29A0"/>
    <w:rsid w:val="000B29CB"/>
    <w:rsid w:val="000B3BD8"/>
    <w:rsid w:val="000B3FCB"/>
    <w:rsid w:val="000B5F12"/>
    <w:rsid w:val="000C4B37"/>
    <w:rsid w:val="000C627F"/>
    <w:rsid w:val="000C6B6B"/>
    <w:rsid w:val="000D00DF"/>
    <w:rsid w:val="000D05C6"/>
    <w:rsid w:val="000D0FFE"/>
    <w:rsid w:val="000D4722"/>
    <w:rsid w:val="000D54E2"/>
    <w:rsid w:val="000D5919"/>
    <w:rsid w:val="000D7019"/>
    <w:rsid w:val="000E1288"/>
    <w:rsid w:val="000E1D21"/>
    <w:rsid w:val="000E27CE"/>
    <w:rsid w:val="000E49DA"/>
    <w:rsid w:val="000E7116"/>
    <w:rsid w:val="000E7F26"/>
    <w:rsid w:val="000F1CBE"/>
    <w:rsid w:val="000F25B4"/>
    <w:rsid w:val="000F2BB4"/>
    <w:rsid w:val="00103432"/>
    <w:rsid w:val="00104949"/>
    <w:rsid w:val="00104C02"/>
    <w:rsid w:val="00105BBD"/>
    <w:rsid w:val="001112FA"/>
    <w:rsid w:val="001141D2"/>
    <w:rsid w:val="001162DD"/>
    <w:rsid w:val="00121641"/>
    <w:rsid w:val="00124C43"/>
    <w:rsid w:val="0012593D"/>
    <w:rsid w:val="00125B77"/>
    <w:rsid w:val="00130409"/>
    <w:rsid w:val="00135A1D"/>
    <w:rsid w:val="00140F7B"/>
    <w:rsid w:val="00145CC3"/>
    <w:rsid w:val="00146066"/>
    <w:rsid w:val="00146205"/>
    <w:rsid w:val="00150568"/>
    <w:rsid w:val="00150F56"/>
    <w:rsid w:val="0015365D"/>
    <w:rsid w:val="00164006"/>
    <w:rsid w:val="00164927"/>
    <w:rsid w:val="00164A5A"/>
    <w:rsid w:val="00164AD7"/>
    <w:rsid w:val="00164B42"/>
    <w:rsid w:val="00172B2F"/>
    <w:rsid w:val="00174722"/>
    <w:rsid w:val="00175F7D"/>
    <w:rsid w:val="00176C7E"/>
    <w:rsid w:val="00183020"/>
    <w:rsid w:val="0018654B"/>
    <w:rsid w:val="0018783B"/>
    <w:rsid w:val="00187AA6"/>
    <w:rsid w:val="00191823"/>
    <w:rsid w:val="0019219B"/>
    <w:rsid w:val="00192A1C"/>
    <w:rsid w:val="00194C82"/>
    <w:rsid w:val="00196C74"/>
    <w:rsid w:val="00196E44"/>
    <w:rsid w:val="00197FD6"/>
    <w:rsid w:val="001A006B"/>
    <w:rsid w:val="001A1D71"/>
    <w:rsid w:val="001A5BB1"/>
    <w:rsid w:val="001A627C"/>
    <w:rsid w:val="001A690B"/>
    <w:rsid w:val="001A75D1"/>
    <w:rsid w:val="001B11F6"/>
    <w:rsid w:val="001B3404"/>
    <w:rsid w:val="001B56F0"/>
    <w:rsid w:val="001B797E"/>
    <w:rsid w:val="001C19E1"/>
    <w:rsid w:val="001C2337"/>
    <w:rsid w:val="001C4949"/>
    <w:rsid w:val="001C50DF"/>
    <w:rsid w:val="001C7028"/>
    <w:rsid w:val="001D17A7"/>
    <w:rsid w:val="001D2520"/>
    <w:rsid w:val="001D45A9"/>
    <w:rsid w:val="001D50C6"/>
    <w:rsid w:val="001D78E6"/>
    <w:rsid w:val="001D7B80"/>
    <w:rsid w:val="001D7CB8"/>
    <w:rsid w:val="001E1F5A"/>
    <w:rsid w:val="001E4CF5"/>
    <w:rsid w:val="001E712D"/>
    <w:rsid w:val="001E7DE7"/>
    <w:rsid w:val="001F1BBF"/>
    <w:rsid w:val="001F27C2"/>
    <w:rsid w:val="001F4C1D"/>
    <w:rsid w:val="001F76ED"/>
    <w:rsid w:val="001F7E0A"/>
    <w:rsid w:val="00201E07"/>
    <w:rsid w:val="002050B8"/>
    <w:rsid w:val="00212EA8"/>
    <w:rsid w:val="00215233"/>
    <w:rsid w:val="00220F63"/>
    <w:rsid w:val="002212A9"/>
    <w:rsid w:val="00222F23"/>
    <w:rsid w:val="00230662"/>
    <w:rsid w:val="002317A8"/>
    <w:rsid w:val="00231BD4"/>
    <w:rsid w:val="00234A24"/>
    <w:rsid w:val="002357D7"/>
    <w:rsid w:val="00244FA3"/>
    <w:rsid w:val="0025008F"/>
    <w:rsid w:val="002518E5"/>
    <w:rsid w:val="00255E10"/>
    <w:rsid w:val="00260F22"/>
    <w:rsid w:val="002616F6"/>
    <w:rsid w:val="00262055"/>
    <w:rsid w:val="00262429"/>
    <w:rsid w:val="00263DCB"/>
    <w:rsid w:val="00263F35"/>
    <w:rsid w:val="00264E23"/>
    <w:rsid w:val="002663F4"/>
    <w:rsid w:val="002674FC"/>
    <w:rsid w:val="002711F5"/>
    <w:rsid w:val="00274089"/>
    <w:rsid w:val="00274536"/>
    <w:rsid w:val="00275021"/>
    <w:rsid w:val="002818D9"/>
    <w:rsid w:val="00283E57"/>
    <w:rsid w:val="00283E80"/>
    <w:rsid w:val="00283E92"/>
    <w:rsid w:val="002861EB"/>
    <w:rsid w:val="00291DFA"/>
    <w:rsid w:val="0029219B"/>
    <w:rsid w:val="00293980"/>
    <w:rsid w:val="002971EC"/>
    <w:rsid w:val="002A01E8"/>
    <w:rsid w:val="002A05EE"/>
    <w:rsid w:val="002A0B1A"/>
    <w:rsid w:val="002A0F74"/>
    <w:rsid w:val="002A16D0"/>
    <w:rsid w:val="002A2AB8"/>
    <w:rsid w:val="002A3ABE"/>
    <w:rsid w:val="002A3B57"/>
    <w:rsid w:val="002A407B"/>
    <w:rsid w:val="002A4E1C"/>
    <w:rsid w:val="002A5BB6"/>
    <w:rsid w:val="002B022F"/>
    <w:rsid w:val="002B2941"/>
    <w:rsid w:val="002B30F6"/>
    <w:rsid w:val="002B365A"/>
    <w:rsid w:val="002C0D2D"/>
    <w:rsid w:val="002C432D"/>
    <w:rsid w:val="002C6CC8"/>
    <w:rsid w:val="002D1942"/>
    <w:rsid w:val="002D291C"/>
    <w:rsid w:val="002D48D5"/>
    <w:rsid w:val="002D578D"/>
    <w:rsid w:val="002E0F3B"/>
    <w:rsid w:val="002E221D"/>
    <w:rsid w:val="002E2AE5"/>
    <w:rsid w:val="002E362A"/>
    <w:rsid w:val="002E405C"/>
    <w:rsid w:val="002E5EE6"/>
    <w:rsid w:val="002E6E72"/>
    <w:rsid w:val="002F0585"/>
    <w:rsid w:val="002F2381"/>
    <w:rsid w:val="002F3DBF"/>
    <w:rsid w:val="002F456E"/>
    <w:rsid w:val="00304AAD"/>
    <w:rsid w:val="00307EC2"/>
    <w:rsid w:val="003108BE"/>
    <w:rsid w:val="0031645D"/>
    <w:rsid w:val="003233CF"/>
    <w:rsid w:val="003254DA"/>
    <w:rsid w:val="00326414"/>
    <w:rsid w:val="00326BA1"/>
    <w:rsid w:val="00326CCD"/>
    <w:rsid w:val="003275C5"/>
    <w:rsid w:val="00327EE6"/>
    <w:rsid w:val="003327CD"/>
    <w:rsid w:val="0033398F"/>
    <w:rsid w:val="00336F22"/>
    <w:rsid w:val="00343285"/>
    <w:rsid w:val="00343305"/>
    <w:rsid w:val="00343856"/>
    <w:rsid w:val="003441A0"/>
    <w:rsid w:val="003444A4"/>
    <w:rsid w:val="0034723F"/>
    <w:rsid w:val="00350F5F"/>
    <w:rsid w:val="00353109"/>
    <w:rsid w:val="00354762"/>
    <w:rsid w:val="0035532B"/>
    <w:rsid w:val="0035551B"/>
    <w:rsid w:val="0035558C"/>
    <w:rsid w:val="00357959"/>
    <w:rsid w:val="003579A1"/>
    <w:rsid w:val="003613B9"/>
    <w:rsid w:val="003619B3"/>
    <w:rsid w:val="00363199"/>
    <w:rsid w:val="00365098"/>
    <w:rsid w:val="00365DAE"/>
    <w:rsid w:val="003661CB"/>
    <w:rsid w:val="00370230"/>
    <w:rsid w:val="00370593"/>
    <w:rsid w:val="00370670"/>
    <w:rsid w:val="003712E3"/>
    <w:rsid w:val="003718F5"/>
    <w:rsid w:val="00372861"/>
    <w:rsid w:val="00373962"/>
    <w:rsid w:val="003741CA"/>
    <w:rsid w:val="00375ECA"/>
    <w:rsid w:val="00385B2C"/>
    <w:rsid w:val="00385E3A"/>
    <w:rsid w:val="00387BFF"/>
    <w:rsid w:val="003953D8"/>
    <w:rsid w:val="003970F6"/>
    <w:rsid w:val="003A6D12"/>
    <w:rsid w:val="003A7ECE"/>
    <w:rsid w:val="003B6EE3"/>
    <w:rsid w:val="003C06A7"/>
    <w:rsid w:val="003C1114"/>
    <w:rsid w:val="003C37D2"/>
    <w:rsid w:val="003C6423"/>
    <w:rsid w:val="003D09CD"/>
    <w:rsid w:val="003D1065"/>
    <w:rsid w:val="003D1BB4"/>
    <w:rsid w:val="003D24A3"/>
    <w:rsid w:val="003D297C"/>
    <w:rsid w:val="003D4200"/>
    <w:rsid w:val="003D44D3"/>
    <w:rsid w:val="003D52DD"/>
    <w:rsid w:val="003D7399"/>
    <w:rsid w:val="003E107B"/>
    <w:rsid w:val="003E1106"/>
    <w:rsid w:val="003E2C9C"/>
    <w:rsid w:val="003E55DC"/>
    <w:rsid w:val="003E5D2A"/>
    <w:rsid w:val="003F0133"/>
    <w:rsid w:val="003F0B6B"/>
    <w:rsid w:val="003F2876"/>
    <w:rsid w:val="003F28E3"/>
    <w:rsid w:val="003F3B8F"/>
    <w:rsid w:val="003F4205"/>
    <w:rsid w:val="003F4C24"/>
    <w:rsid w:val="003F528F"/>
    <w:rsid w:val="0041250A"/>
    <w:rsid w:val="0041486F"/>
    <w:rsid w:val="00415C29"/>
    <w:rsid w:val="00417364"/>
    <w:rsid w:val="00417C70"/>
    <w:rsid w:val="0042014D"/>
    <w:rsid w:val="00420553"/>
    <w:rsid w:val="00420719"/>
    <w:rsid w:val="00420AA2"/>
    <w:rsid w:val="00423E59"/>
    <w:rsid w:val="004248E8"/>
    <w:rsid w:val="004272BB"/>
    <w:rsid w:val="00427B6E"/>
    <w:rsid w:val="00431861"/>
    <w:rsid w:val="00431DBB"/>
    <w:rsid w:val="00434858"/>
    <w:rsid w:val="00440129"/>
    <w:rsid w:val="00440B2E"/>
    <w:rsid w:val="00440DC1"/>
    <w:rsid w:val="00441C5F"/>
    <w:rsid w:val="0044221B"/>
    <w:rsid w:val="00443292"/>
    <w:rsid w:val="0044400B"/>
    <w:rsid w:val="00444107"/>
    <w:rsid w:val="004444B7"/>
    <w:rsid w:val="004450B9"/>
    <w:rsid w:val="00446030"/>
    <w:rsid w:val="00446561"/>
    <w:rsid w:val="004500D1"/>
    <w:rsid w:val="00451DB5"/>
    <w:rsid w:val="00452F1A"/>
    <w:rsid w:val="00454FCD"/>
    <w:rsid w:val="00455C3E"/>
    <w:rsid w:val="004561EF"/>
    <w:rsid w:val="004619C8"/>
    <w:rsid w:val="00461EA4"/>
    <w:rsid w:val="00463292"/>
    <w:rsid w:val="0046367C"/>
    <w:rsid w:val="004656B1"/>
    <w:rsid w:val="00466F02"/>
    <w:rsid w:val="00470647"/>
    <w:rsid w:val="004707DF"/>
    <w:rsid w:val="004709EB"/>
    <w:rsid w:val="0047648E"/>
    <w:rsid w:val="00477D65"/>
    <w:rsid w:val="004801D8"/>
    <w:rsid w:val="0048062E"/>
    <w:rsid w:val="0048141C"/>
    <w:rsid w:val="00484466"/>
    <w:rsid w:val="00484B9D"/>
    <w:rsid w:val="004850D7"/>
    <w:rsid w:val="0048594A"/>
    <w:rsid w:val="004871E1"/>
    <w:rsid w:val="00491EE2"/>
    <w:rsid w:val="00495C6A"/>
    <w:rsid w:val="00496B13"/>
    <w:rsid w:val="004979A5"/>
    <w:rsid w:val="004A07D1"/>
    <w:rsid w:val="004A3D91"/>
    <w:rsid w:val="004A4CCA"/>
    <w:rsid w:val="004A7AC2"/>
    <w:rsid w:val="004B1DB0"/>
    <w:rsid w:val="004B430B"/>
    <w:rsid w:val="004B70E8"/>
    <w:rsid w:val="004C12FD"/>
    <w:rsid w:val="004C30C0"/>
    <w:rsid w:val="004C38A7"/>
    <w:rsid w:val="004C402C"/>
    <w:rsid w:val="004D0694"/>
    <w:rsid w:val="004D2493"/>
    <w:rsid w:val="004D327A"/>
    <w:rsid w:val="004D429A"/>
    <w:rsid w:val="004D4432"/>
    <w:rsid w:val="004D7AEF"/>
    <w:rsid w:val="004E06D0"/>
    <w:rsid w:val="004E2A05"/>
    <w:rsid w:val="004E3921"/>
    <w:rsid w:val="004E41C3"/>
    <w:rsid w:val="004E5B70"/>
    <w:rsid w:val="004F118D"/>
    <w:rsid w:val="004F1CB7"/>
    <w:rsid w:val="004F2444"/>
    <w:rsid w:val="004F4E8C"/>
    <w:rsid w:val="0050053B"/>
    <w:rsid w:val="0050169B"/>
    <w:rsid w:val="0050335B"/>
    <w:rsid w:val="005058A5"/>
    <w:rsid w:val="00511EAE"/>
    <w:rsid w:val="00520526"/>
    <w:rsid w:val="00521E34"/>
    <w:rsid w:val="00521E84"/>
    <w:rsid w:val="0052291B"/>
    <w:rsid w:val="00523B73"/>
    <w:rsid w:val="005245E4"/>
    <w:rsid w:val="00527621"/>
    <w:rsid w:val="005301D7"/>
    <w:rsid w:val="0053125C"/>
    <w:rsid w:val="00533A69"/>
    <w:rsid w:val="00533F00"/>
    <w:rsid w:val="00534207"/>
    <w:rsid w:val="005362E7"/>
    <w:rsid w:val="00536EA5"/>
    <w:rsid w:val="005416D8"/>
    <w:rsid w:val="005434F7"/>
    <w:rsid w:val="00545373"/>
    <w:rsid w:val="005468B3"/>
    <w:rsid w:val="005477CF"/>
    <w:rsid w:val="00547DD1"/>
    <w:rsid w:val="005523F6"/>
    <w:rsid w:val="005542C5"/>
    <w:rsid w:val="0055636B"/>
    <w:rsid w:val="0055737D"/>
    <w:rsid w:val="0056111E"/>
    <w:rsid w:val="00562D31"/>
    <w:rsid w:val="00562DAA"/>
    <w:rsid w:val="00563093"/>
    <w:rsid w:val="00564AD4"/>
    <w:rsid w:val="00564FE9"/>
    <w:rsid w:val="00565FF3"/>
    <w:rsid w:val="0056732A"/>
    <w:rsid w:val="00571C39"/>
    <w:rsid w:val="00574B18"/>
    <w:rsid w:val="00575552"/>
    <w:rsid w:val="00577331"/>
    <w:rsid w:val="0058023F"/>
    <w:rsid w:val="005811E1"/>
    <w:rsid w:val="005816B7"/>
    <w:rsid w:val="00583FFD"/>
    <w:rsid w:val="005859D0"/>
    <w:rsid w:val="00585D1C"/>
    <w:rsid w:val="00590EA6"/>
    <w:rsid w:val="00594CEE"/>
    <w:rsid w:val="005950BE"/>
    <w:rsid w:val="0059547C"/>
    <w:rsid w:val="005959F1"/>
    <w:rsid w:val="00596230"/>
    <w:rsid w:val="005A1AA9"/>
    <w:rsid w:val="005A2C6B"/>
    <w:rsid w:val="005A30EC"/>
    <w:rsid w:val="005A507B"/>
    <w:rsid w:val="005A671E"/>
    <w:rsid w:val="005A7978"/>
    <w:rsid w:val="005A7CEE"/>
    <w:rsid w:val="005B06FF"/>
    <w:rsid w:val="005B4A75"/>
    <w:rsid w:val="005B58F7"/>
    <w:rsid w:val="005B6FC2"/>
    <w:rsid w:val="005B7C1B"/>
    <w:rsid w:val="005C1AC9"/>
    <w:rsid w:val="005C2DE6"/>
    <w:rsid w:val="005C4942"/>
    <w:rsid w:val="005C5B84"/>
    <w:rsid w:val="005C7FF5"/>
    <w:rsid w:val="005D0EE8"/>
    <w:rsid w:val="005D1C0E"/>
    <w:rsid w:val="005D2D1E"/>
    <w:rsid w:val="005D7D9E"/>
    <w:rsid w:val="005E3FC3"/>
    <w:rsid w:val="005F09DE"/>
    <w:rsid w:val="005F0F99"/>
    <w:rsid w:val="005F2AC5"/>
    <w:rsid w:val="005F450B"/>
    <w:rsid w:val="005F4FDB"/>
    <w:rsid w:val="005F5495"/>
    <w:rsid w:val="005F6E38"/>
    <w:rsid w:val="006008C2"/>
    <w:rsid w:val="00603743"/>
    <w:rsid w:val="00603D3B"/>
    <w:rsid w:val="00604D29"/>
    <w:rsid w:val="00605D17"/>
    <w:rsid w:val="00607541"/>
    <w:rsid w:val="00607750"/>
    <w:rsid w:val="00612237"/>
    <w:rsid w:val="006230C2"/>
    <w:rsid w:val="00623B00"/>
    <w:rsid w:val="00623D86"/>
    <w:rsid w:val="00624AB3"/>
    <w:rsid w:val="00625B51"/>
    <w:rsid w:val="00625D51"/>
    <w:rsid w:val="00630685"/>
    <w:rsid w:val="00630A82"/>
    <w:rsid w:val="00635226"/>
    <w:rsid w:val="006364D6"/>
    <w:rsid w:val="00637086"/>
    <w:rsid w:val="00642518"/>
    <w:rsid w:val="006429A3"/>
    <w:rsid w:val="00645AC1"/>
    <w:rsid w:val="00653D02"/>
    <w:rsid w:val="00654E8C"/>
    <w:rsid w:val="00662A40"/>
    <w:rsid w:val="0066321A"/>
    <w:rsid w:val="006723D4"/>
    <w:rsid w:val="00675CAB"/>
    <w:rsid w:val="0068001C"/>
    <w:rsid w:val="0068028E"/>
    <w:rsid w:val="00680774"/>
    <w:rsid w:val="00680FEC"/>
    <w:rsid w:val="006818DB"/>
    <w:rsid w:val="00682115"/>
    <w:rsid w:val="00683E1E"/>
    <w:rsid w:val="006848BE"/>
    <w:rsid w:val="006859FE"/>
    <w:rsid w:val="00686345"/>
    <w:rsid w:val="00687415"/>
    <w:rsid w:val="00693439"/>
    <w:rsid w:val="006942BE"/>
    <w:rsid w:val="00696018"/>
    <w:rsid w:val="006963FF"/>
    <w:rsid w:val="006970EE"/>
    <w:rsid w:val="006A1E4F"/>
    <w:rsid w:val="006A4F6E"/>
    <w:rsid w:val="006A7176"/>
    <w:rsid w:val="006B06DB"/>
    <w:rsid w:val="006B14E7"/>
    <w:rsid w:val="006B32AF"/>
    <w:rsid w:val="006B3622"/>
    <w:rsid w:val="006B398F"/>
    <w:rsid w:val="006B3FBD"/>
    <w:rsid w:val="006B5563"/>
    <w:rsid w:val="006C22EA"/>
    <w:rsid w:val="006D0762"/>
    <w:rsid w:val="006D269F"/>
    <w:rsid w:val="006D3ED7"/>
    <w:rsid w:val="006D457C"/>
    <w:rsid w:val="006D4FC4"/>
    <w:rsid w:val="006D5812"/>
    <w:rsid w:val="006D5CF4"/>
    <w:rsid w:val="006D66B0"/>
    <w:rsid w:val="006E1E67"/>
    <w:rsid w:val="006E4519"/>
    <w:rsid w:val="006F0CAD"/>
    <w:rsid w:val="006F14DF"/>
    <w:rsid w:val="006F7754"/>
    <w:rsid w:val="0070020D"/>
    <w:rsid w:val="00703DAB"/>
    <w:rsid w:val="0070423A"/>
    <w:rsid w:val="00706751"/>
    <w:rsid w:val="00706FDC"/>
    <w:rsid w:val="00711E55"/>
    <w:rsid w:val="00712708"/>
    <w:rsid w:val="00713038"/>
    <w:rsid w:val="00714776"/>
    <w:rsid w:val="00715420"/>
    <w:rsid w:val="0071584B"/>
    <w:rsid w:val="00715A52"/>
    <w:rsid w:val="0071672A"/>
    <w:rsid w:val="0072353A"/>
    <w:rsid w:val="00724448"/>
    <w:rsid w:val="0072584B"/>
    <w:rsid w:val="007275B3"/>
    <w:rsid w:val="007346EE"/>
    <w:rsid w:val="00734A68"/>
    <w:rsid w:val="007364AD"/>
    <w:rsid w:val="0074028A"/>
    <w:rsid w:val="00740F77"/>
    <w:rsid w:val="007422D1"/>
    <w:rsid w:val="00743B69"/>
    <w:rsid w:val="00743FF5"/>
    <w:rsid w:val="00747890"/>
    <w:rsid w:val="0075083B"/>
    <w:rsid w:val="007516F8"/>
    <w:rsid w:val="00751A20"/>
    <w:rsid w:val="007532DA"/>
    <w:rsid w:val="00755576"/>
    <w:rsid w:val="00762E45"/>
    <w:rsid w:val="00766137"/>
    <w:rsid w:val="007674D4"/>
    <w:rsid w:val="007679B4"/>
    <w:rsid w:val="00770D1E"/>
    <w:rsid w:val="0077292F"/>
    <w:rsid w:val="0077308B"/>
    <w:rsid w:val="00773901"/>
    <w:rsid w:val="00774D36"/>
    <w:rsid w:val="00780CC2"/>
    <w:rsid w:val="007837E0"/>
    <w:rsid w:val="00786AA3"/>
    <w:rsid w:val="00786F39"/>
    <w:rsid w:val="0079005E"/>
    <w:rsid w:val="00790400"/>
    <w:rsid w:val="00795BEB"/>
    <w:rsid w:val="007A142E"/>
    <w:rsid w:val="007A1BDD"/>
    <w:rsid w:val="007A31D9"/>
    <w:rsid w:val="007A4975"/>
    <w:rsid w:val="007B4C94"/>
    <w:rsid w:val="007B65FA"/>
    <w:rsid w:val="007B7413"/>
    <w:rsid w:val="007C2CBF"/>
    <w:rsid w:val="007C4BD4"/>
    <w:rsid w:val="007C7E28"/>
    <w:rsid w:val="007D0557"/>
    <w:rsid w:val="007D18E6"/>
    <w:rsid w:val="007D3083"/>
    <w:rsid w:val="007D4E37"/>
    <w:rsid w:val="007E19AB"/>
    <w:rsid w:val="007E1E92"/>
    <w:rsid w:val="007E6CD3"/>
    <w:rsid w:val="007E7795"/>
    <w:rsid w:val="007F07A1"/>
    <w:rsid w:val="007F1855"/>
    <w:rsid w:val="007F2B65"/>
    <w:rsid w:val="008021A4"/>
    <w:rsid w:val="00806792"/>
    <w:rsid w:val="00814812"/>
    <w:rsid w:val="00814D58"/>
    <w:rsid w:val="00820202"/>
    <w:rsid w:val="00821042"/>
    <w:rsid w:val="00822909"/>
    <w:rsid w:val="00822E28"/>
    <w:rsid w:val="00823594"/>
    <w:rsid w:val="00825BFA"/>
    <w:rsid w:val="0083241E"/>
    <w:rsid w:val="00834EE4"/>
    <w:rsid w:val="00836F91"/>
    <w:rsid w:val="008407F2"/>
    <w:rsid w:val="00841E57"/>
    <w:rsid w:val="00852D8B"/>
    <w:rsid w:val="008537B4"/>
    <w:rsid w:val="00857423"/>
    <w:rsid w:val="00857C1E"/>
    <w:rsid w:val="0086173C"/>
    <w:rsid w:val="00864D98"/>
    <w:rsid w:val="00865781"/>
    <w:rsid w:val="00870DD7"/>
    <w:rsid w:val="008728E6"/>
    <w:rsid w:val="00875BF2"/>
    <w:rsid w:val="008763A9"/>
    <w:rsid w:val="008764AE"/>
    <w:rsid w:val="00877C52"/>
    <w:rsid w:val="00880B38"/>
    <w:rsid w:val="00882F6A"/>
    <w:rsid w:val="008861A2"/>
    <w:rsid w:val="00890A5D"/>
    <w:rsid w:val="008929CC"/>
    <w:rsid w:val="008969FF"/>
    <w:rsid w:val="008A00D3"/>
    <w:rsid w:val="008A29D6"/>
    <w:rsid w:val="008A4CFD"/>
    <w:rsid w:val="008A6706"/>
    <w:rsid w:val="008A7525"/>
    <w:rsid w:val="008B166C"/>
    <w:rsid w:val="008B2794"/>
    <w:rsid w:val="008B414F"/>
    <w:rsid w:val="008B72D3"/>
    <w:rsid w:val="008C014F"/>
    <w:rsid w:val="008C0C70"/>
    <w:rsid w:val="008C3AD5"/>
    <w:rsid w:val="008C4ED8"/>
    <w:rsid w:val="008C5E5D"/>
    <w:rsid w:val="008D0B47"/>
    <w:rsid w:val="008D21BE"/>
    <w:rsid w:val="008D4A24"/>
    <w:rsid w:val="008D53A5"/>
    <w:rsid w:val="008D61D5"/>
    <w:rsid w:val="008D795B"/>
    <w:rsid w:val="008E0551"/>
    <w:rsid w:val="008E1083"/>
    <w:rsid w:val="008E3DFD"/>
    <w:rsid w:val="008E40BB"/>
    <w:rsid w:val="008E466E"/>
    <w:rsid w:val="008E4C3F"/>
    <w:rsid w:val="008E6FD5"/>
    <w:rsid w:val="008F0ACE"/>
    <w:rsid w:val="008F1691"/>
    <w:rsid w:val="008F308C"/>
    <w:rsid w:val="008F569D"/>
    <w:rsid w:val="008F6534"/>
    <w:rsid w:val="009020FA"/>
    <w:rsid w:val="00903983"/>
    <w:rsid w:val="00904D79"/>
    <w:rsid w:val="00906C5E"/>
    <w:rsid w:val="00907333"/>
    <w:rsid w:val="009077FB"/>
    <w:rsid w:val="00907DC9"/>
    <w:rsid w:val="00910EE9"/>
    <w:rsid w:val="00911405"/>
    <w:rsid w:val="009123D4"/>
    <w:rsid w:val="00912C80"/>
    <w:rsid w:val="00913158"/>
    <w:rsid w:val="0091343A"/>
    <w:rsid w:val="00914078"/>
    <w:rsid w:val="00914599"/>
    <w:rsid w:val="009163C8"/>
    <w:rsid w:val="00920743"/>
    <w:rsid w:val="00920821"/>
    <w:rsid w:val="00922AC4"/>
    <w:rsid w:val="00923FB3"/>
    <w:rsid w:val="00932274"/>
    <w:rsid w:val="00933669"/>
    <w:rsid w:val="00937346"/>
    <w:rsid w:val="009418BD"/>
    <w:rsid w:val="009421AB"/>
    <w:rsid w:val="009427C9"/>
    <w:rsid w:val="00942D0D"/>
    <w:rsid w:val="009446F0"/>
    <w:rsid w:val="0094569F"/>
    <w:rsid w:val="00946498"/>
    <w:rsid w:val="009476DD"/>
    <w:rsid w:val="009510CC"/>
    <w:rsid w:val="00951DEA"/>
    <w:rsid w:val="00953044"/>
    <w:rsid w:val="00953187"/>
    <w:rsid w:val="0096022B"/>
    <w:rsid w:val="00960487"/>
    <w:rsid w:val="009641D8"/>
    <w:rsid w:val="00967553"/>
    <w:rsid w:val="00970B59"/>
    <w:rsid w:val="00973AD9"/>
    <w:rsid w:val="00975A32"/>
    <w:rsid w:val="00975E13"/>
    <w:rsid w:val="00977319"/>
    <w:rsid w:val="00977459"/>
    <w:rsid w:val="00981C64"/>
    <w:rsid w:val="00981FA6"/>
    <w:rsid w:val="0098287B"/>
    <w:rsid w:val="00983FAF"/>
    <w:rsid w:val="0098466C"/>
    <w:rsid w:val="009846B9"/>
    <w:rsid w:val="009855EC"/>
    <w:rsid w:val="00985C5F"/>
    <w:rsid w:val="00986D9F"/>
    <w:rsid w:val="00991120"/>
    <w:rsid w:val="009959CA"/>
    <w:rsid w:val="0099678D"/>
    <w:rsid w:val="009979EE"/>
    <w:rsid w:val="009A1144"/>
    <w:rsid w:val="009A5C5B"/>
    <w:rsid w:val="009A69C4"/>
    <w:rsid w:val="009B1641"/>
    <w:rsid w:val="009B262F"/>
    <w:rsid w:val="009B4E4E"/>
    <w:rsid w:val="009B6162"/>
    <w:rsid w:val="009B69BF"/>
    <w:rsid w:val="009B7155"/>
    <w:rsid w:val="009C38CE"/>
    <w:rsid w:val="009D15BD"/>
    <w:rsid w:val="009D52B4"/>
    <w:rsid w:val="009E2D95"/>
    <w:rsid w:val="009E42B5"/>
    <w:rsid w:val="009E664C"/>
    <w:rsid w:val="009E73B7"/>
    <w:rsid w:val="009F22E1"/>
    <w:rsid w:val="009F2F7C"/>
    <w:rsid w:val="009F4164"/>
    <w:rsid w:val="009F45E9"/>
    <w:rsid w:val="00A00563"/>
    <w:rsid w:val="00A00A9C"/>
    <w:rsid w:val="00A032E1"/>
    <w:rsid w:val="00A03E7B"/>
    <w:rsid w:val="00A0699E"/>
    <w:rsid w:val="00A11E62"/>
    <w:rsid w:val="00A14152"/>
    <w:rsid w:val="00A17D63"/>
    <w:rsid w:val="00A21314"/>
    <w:rsid w:val="00A26AF9"/>
    <w:rsid w:val="00A301B5"/>
    <w:rsid w:val="00A302DA"/>
    <w:rsid w:val="00A30FCB"/>
    <w:rsid w:val="00A3328D"/>
    <w:rsid w:val="00A33BDB"/>
    <w:rsid w:val="00A34AB6"/>
    <w:rsid w:val="00A42171"/>
    <w:rsid w:val="00A425BE"/>
    <w:rsid w:val="00A43C1D"/>
    <w:rsid w:val="00A45171"/>
    <w:rsid w:val="00A46908"/>
    <w:rsid w:val="00A5246A"/>
    <w:rsid w:val="00A53693"/>
    <w:rsid w:val="00A54306"/>
    <w:rsid w:val="00A557CC"/>
    <w:rsid w:val="00A56BE2"/>
    <w:rsid w:val="00A56ED5"/>
    <w:rsid w:val="00A57428"/>
    <w:rsid w:val="00A60266"/>
    <w:rsid w:val="00A60D62"/>
    <w:rsid w:val="00A70930"/>
    <w:rsid w:val="00A71BF2"/>
    <w:rsid w:val="00A71EAB"/>
    <w:rsid w:val="00A77231"/>
    <w:rsid w:val="00A81A30"/>
    <w:rsid w:val="00A82A8B"/>
    <w:rsid w:val="00A82EBB"/>
    <w:rsid w:val="00A84739"/>
    <w:rsid w:val="00A84E29"/>
    <w:rsid w:val="00A85FFF"/>
    <w:rsid w:val="00A90335"/>
    <w:rsid w:val="00A92028"/>
    <w:rsid w:val="00A93BE5"/>
    <w:rsid w:val="00A94E98"/>
    <w:rsid w:val="00A9776C"/>
    <w:rsid w:val="00AA0E9C"/>
    <w:rsid w:val="00AA10E3"/>
    <w:rsid w:val="00AA74CC"/>
    <w:rsid w:val="00AA7E47"/>
    <w:rsid w:val="00AB4045"/>
    <w:rsid w:val="00AB4A33"/>
    <w:rsid w:val="00AB7A72"/>
    <w:rsid w:val="00AC6E0D"/>
    <w:rsid w:val="00AD639C"/>
    <w:rsid w:val="00AD787C"/>
    <w:rsid w:val="00AD7CA9"/>
    <w:rsid w:val="00AE1467"/>
    <w:rsid w:val="00AE1FF2"/>
    <w:rsid w:val="00AE3909"/>
    <w:rsid w:val="00AE5678"/>
    <w:rsid w:val="00AE6751"/>
    <w:rsid w:val="00AF095E"/>
    <w:rsid w:val="00AF39E0"/>
    <w:rsid w:val="00AF4DBC"/>
    <w:rsid w:val="00AF5698"/>
    <w:rsid w:val="00AF65D9"/>
    <w:rsid w:val="00AF7BBD"/>
    <w:rsid w:val="00AF7F16"/>
    <w:rsid w:val="00B04C70"/>
    <w:rsid w:val="00B05C75"/>
    <w:rsid w:val="00B0611C"/>
    <w:rsid w:val="00B06D4D"/>
    <w:rsid w:val="00B07912"/>
    <w:rsid w:val="00B11FA3"/>
    <w:rsid w:val="00B14EA2"/>
    <w:rsid w:val="00B1751A"/>
    <w:rsid w:val="00B22149"/>
    <w:rsid w:val="00B22B31"/>
    <w:rsid w:val="00B27650"/>
    <w:rsid w:val="00B30C41"/>
    <w:rsid w:val="00B3110A"/>
    <w:rsid w:val="00B317E1"/>
    <w:rsid w:val="00B33B8C"/>
    <w:rsid w:val="00B343E1"/>
    <w:rsid w:val="00B42B6A"/>
    <w:rsid w:val="00B44273"/>
    <w:rsid w:val="00B4461C"/>
    <w:rsid w:val="00B50381"/>
    <w:rsid w:val="00B543CF"/>
    <w:rsid w:val="00B5472C"/>
    <w:rsid w:val="00B56F8F"/>
    <w:rsid w:val="00B57277"/>
    <w:rsid w:val="00B57C32"/>
    <w:rsid w:val="00B60D6D"/>
    <w:rsid w:val="00B63006"/>
    <w:rsid w:val="00B63D6C"/>
    <w:rsid w:val="00B643A9"/>
    <w:rsid w:val="00B6599A"/>
    <w:rsid w:val="00B6721C"/>
    <w:rsid w:val="00B67DA5"/>
    <w:rsid w:val="00B711D2"/>
    <w:rsid w:val="00B73823"/>
    <w:rsid w:val="00B816B4"/>
    <w:rsid w:val="00B82424"/>
    <w:rsid w:val="00B84897"/>
    <w:rsid w:val="00B851EF"/>
    <w:rsid w:val="00B86D72"/>
    <w:rsid w:val="00B9049E"/>
    <w:rsid w:val="00B95533"/>
    <w:rsid w:val="00B97110"/>
    <w:rsid w:val="00BA2382"/>
    <w:rsid w:val="00BA74DD"/>
    <w:rsid w:val="00BB33E4"/>
    <w:rsid w:val="00BB3EFC"/>
    <w:rsid w:val="00BB3F96"/>
    <w:rsid w:val="00BB61B1"/>
    <w:rsid w:val="00BB770A"/>
    <w:rsid w:val="00BB79A7"/>
    <w:rsid w:val="00BC0EFB"/>
    <w:rsid w:val="00BC258C"/>
    <w:rsid w:val="00BC2BD5"/>
    <w:rsid w:val="00BC4BB5"/>
    <w:rsid w:val="00BC7918"/>
    <w:rsid w:val="00BD0AFD"/>
    <w:rsid w:val="00BD2AD9"/>
    <w:rsid w:val="00BD590C"/>
    <w:rsid w:val="00BE1F47"/>
    <w:rsid w:val="00BE3290"/>
    <w:rsid w:val="00BE3F1E"/>
    <w:rsid w:val="00BE5404"/>
    <w:rsid w:val="00BE595B"/>
    <w:rsid w:val="00BE5982"/>
    <w:rsid w:val="00BF0227"/>
    <w:rsid w:val="00BF06F4"/>
    <w:rsid w:val="00BF1554"/>
    <w:rsid w:val="00BF3F94"/>
    <w:rsid w:val="00BF56D1"/>
    <w:rsid w:val="00BF739A"/>
    <w:rsid w:val="00BF798F"/>
    <w:rsid w:val="00BF7E92"/>
    <w:rsid w:val="00C02AAB"/>
    <w:rsid w:val="00C04A5C"/>
    <w:rsid w:val="00C051D7"/>
    <w:rsid w:val="00C05BCA"/>
    <w:rsid w:val="00C072C5"/>
    <w:rsid w:val="00C07C04"/>
    <w:rsid w:val="00C10132"/>
    <w:rsid w:val="00C10CDF"/>
    <w:rsid w:val="00C10EE6"/>
    <w:rsid w:val="00C13D9B"/>
    <w:rsid w:val="00C15A0D"/>
    <w:rsid w:val="00C17568"/>
    <w:rsid w:val="00C175BC"/>
    <w:rsid w:val="00C30690"/>
    <w:rsid w:val="00C34ADF"/>
    <w:rsid w:val="00C34AF2"/>
    <w:rsid w:val="00C42343"/>
    <w:rsid w:val="00C43176"/>
    <w:rsid w:val="00C4458E"/>
    <w:rsid w:val="00C46058"/>
    <w:rsid w:val="00C47AB8"/>
    <w:rsid w:val="00C528FE"/>
    <w:rsid w:val="00C5712B"/>
    <w:rsid w:val="00C604DB"/>
    <w:rsid w:val="00C61055"/>
    <w:rsid w:val="00C6330F"/>
    <w:rsid w:val="00C658C3"/>
    <w:rsid w:val="00C67329"/>
    <w:rsid w:val="00C67FAD"/>
    <w:rsid w:val="00C71630"/>
    <w:rsid w:val="00C72B3D"/>
    <w:rsid w:val="00C765B6"/>
    <w:rsid w:val="00C76635"/>
    <w:rsid w:val="00C829DA"/>
    <w:rsid w:val="00C8689E"/>
    <w:rsid w:val="00C9092B"/>
    <w:rsid w:val="00C967D3"/>
    <w:rsid w:val="00CA0635"/>
    <w:rsid w:val="00CA0DA4"/>
    <w:rsid w:val="00CA2E95"/>
    <w:rsid w:val="00CA47F1"/>
    <w:rsid w:val="00CA4BCA"/>
    <w:rsid w:val="00CA7442"/>
    <w:rsid w:val="00CB3E67"/>
    <w:rsid w:val="00CB5754"/>
    <w:rsid w:val="00CC0BC9"/>
    <w:rsid w:val="00CC1B6D"/>
    <w:rsid w:val="00CC4659"/>
    <w:rsid w:val="00CC51A6"/>
    <w:rsid w:val="00CC6526"/>
    <w:rsid w:val="00CC7251"/>
    <w:rsid w:val="00CD07D8"/>
    <w:rsid w:val="00CD1279"/>
    <w:rsid w:val="00CD28DB"/>
    <w:rsid w:val="00CD2BEC"/>
    <w:rsid w:val="00CD3287"/>
    <w:rsid w:val="00CD6D41"/>
    <w:rsid w:val="00CD7221"/>
    <w:rsid w:val="00CD7E4C"/>
    <w:rsid w:val="00CE3454"/>
    <w:rsid w:val="00CE58BF"/>
    <w:rsid w:val="00CE7479"/>
    <w:rsid w:val="00CE7884"/>
    <w:rsid w:val="00CF0D22"/>
    <w:rsid w:val="00CF2028"/>
    <w:rsid w:val="00CF2D7F"/>
    <w:rsid w:val="00CF5316"/>
    <w:rsid w:val="00D0002D"/>
    <w:rsid w:val="00D004BD"/>
    <w:rsid w:val="00D05A46"/>
    <w:rsid w:val="00D06DBE"/>
    <w:rsid w:val="00D1144E"/>
    <w:rsid w:val="00D16A9A"/>
    <w:rsid w:val="00D212C8"/>
    <w:rsid w:val="00D24E76"/>
    <w:rsid w:val="00D26B69"/>
    <w:rsid w:val="00D2756F"/>
    <w:rsid w:val="00D30739"/>
    <w:rsid w:val="00D30F03"/>
    <w:rsid w:val="00D347AD"/>
    <w:rsid w:val="00D34D18"/>
    <w:rsid w:val="00D37FE6"/>
    <w:rsid w:val="00D41F61"/>
    <w:rsid w:val="00D426D5"/>
    <w:rsid w:val="00D467B0"/>
    <w:rsid w:val="00D5225F"/>
    <w:rsid w:val="00D527E7"/>
    <w:rsid w:val="00D54CB1"/>
    <w:rsid w:val="00D5664D"/>
    <w:rsid w:val="00D56F89"/>
    <w:rsid w:val="00D57094"/>
    <w:rsid w:val="00D576C5"/>
    <w:rsid w:val="00D601B8"/>
    <w:rsid w:val="00D61D6D"/>
    <w:rsid w:val="00D61FE6"/>
    <w:rsid w:val="00D6348A"/>
    <w:rsid w:val="00D64F9B"/>
    <w:rsid w:val="00D6641A"/>
    <w:rsid w:val="00D666CE"/>
    <w:rsid w:val="00D66A83"/>
    <w:rsid w:val="00D6749F"/>
    <w:rsid w:val="00D706A3"/>
    <w:rsid w:val="00D7104C"/>
    <w:rsid w:val="00D716CE"/>
    <w:rsid w:val="00D744C7"/>
    <w:rsid w:val="00D75CAA"/>
    <w:rsid w:val="00D82259"/>
    <w:rsid w:val="00D91687"/>
    <w:rsid w:val="00D91FFB"/>
    <w:rsid w:val="00D93DC7"/>
    <w:rsid w:val="00DA3A74"/>
    <w:rsid w:val="00DA3D0F"/>
    <w:rsid w:val="00DA3E9A"/>
    <w:rsid w:val="00DA7F2F"/>
    <w:rsid w:val="00DB0B48"/>
    <w:rsid w:val="00DB320F"/>
    <w:rsid w:val="00DB4E36"/>
    <w:rsid w:val="00DB4EF4"/>
    <w:rsid w:val="00DC2161"/>
    <w:rsid w:val="00DC31F9"/>
    <w:rsid w:val="00DC336D"/>
    <w:rsid w:val="00DC40A5"/>
    <w:rsid w:val="00DC54E5"/>
    <w:rsid w:val="00DC737A"/>
    <w:rsid w:val="00DD1600"/>
    <w:rsid w:val="00DD5247"/>
    <w:rsid w:val="00DD5497"/>
    <w:rsid w:val="00DD608D"/>
    <w:rsid w:val="00DD618B"/>
    <w:rsid w:val="00DD6899"/>
    <w:rsid w:val="00DD6D5D"/>
    <w:rsid w:val="00DE01CC"/>
    <w:rsid w:val="00DE082F"/>
    <w:rsid w:val="00DE1EF2"/>
    <w:rsid w:val="00DE21F4"/>
    <w:rsid w:val="00DE56CD"/>
    <w:rsid w:val="00DE5979"/>
    <w:rsid w:val="00DE7FDF"/>
    <w:rsid w:val="00DF0639"/>
    <w:rsid w:val="00DF0AB1"/>
    <w:rsid w:val="00DF163F"/>
    <w:rsid w:val="00DF7722"/>
    <w:rsid w:val="00E00424"/>
    <w:rsid w:val="00E00FEC"/>
    <w:rsid w:val="00E01D0B"/>
    <w:rsid w:val="00E03B58"/>
    <w:rsid w:val="00E043B5"/>
    <w:rsid w:val="00E046B7"/>
    <w:rsid w:val="00E04983"/>
    <w:rsid w:val="00E04AF8"/>
    <w:rsid w:val="00E11A0F"/>
    <w:rsid w:val="00E1762A"/>
    <w:rsid w:val="00E17E4F"/>
    <w:rsid w:val="00E23917"/>
    <w:rsid w:val="00E25184"/>
    <w:rsid w:val="00E27222"/>
    <w:rsid w:val="00E300BE"/>
    <w:rsid w:val="00E302D3"/>
    <w:rsid w:val="00E327FA"/>
    <w:rsid w:val="00E36813"/>
    <w:rsid w:val="00E3712C"/>
    <w:rsid w:val="00E41BEB"/>
    <w:rsid w:val="00E42820"/>
    <w:rsid w:val="00E4343A"/>
    <w:rsid w:val="00E44652"/>
    <w:rsid w:val="00E47E39"/>
    <w:rsid w:val="00E51A56"/>
    <w:rsid w:val="00E53DD8"/>
    <w:rsid w:val="00E54808"/>
    <w:rsid w:val="00E54B0C"/>
    <w:rsid w:val="00E57714"/>
    <w:rsid w:val="00E60756"/>
    <w:rsid w:val="00E61796"/>
    <w:rsid w:val="00E61BB3"/>
    <w:rsid w:val="00E62D43"/>
    <w:rsid w:val="00E6581E"/>
    <w:rsid w:val="00E65F56"/>
    <w:rsid w:val="00E729D5"/>
    <w:rsid w:val="00E738C4"/>
    <w:rsid w:val="00E76D64"/>
    <w:rsid w:val="00E77B54"/>
    <w:rsid w:val="00E80211"/>
    <w:rsid w:val="00E82E35"/>
    <w:rsid w:val="00E844BF"/>
    <w:rsid w:val="00E864A3"/>
    <w:rsid w:val="00E879FB"/>
    <w:rsid w:val="00E90849"/>
    <w:rsid w:val="00E91648"/>
    <w:rsid w:val="00E937B0"/>
    <w:rsid w:val="00E93F99"/>
    <w:rsid w:val="00E947C4"/>
    <w:rsid w:val="00EA0795"/>
    <w:rsid w:val="00EA5339"/>
    <w:rsid w:val="00EA5F70"/>
    <w:rsid w:val="00EA650F"/>
    <w:rsid w:val="00EB5EB4"/>
    <w:rsid w:val="00EB7E26"/>
    <w:rsid w:val="00EC0A0B"/>
    <w:rsid w:val="00EC21DE"/>
    <w:rsid w:val="00EC2A71"/>
    <w:rsid w:val="00EC2AE6"/>
    <w:rsid w:val="00EC2D22"/>
    <w:rsid w:val="00EC5C49"/>
    <w:rsid w:val="00EC6EC8"/>
    <w:rsid w:val="00EC6F73"/>
    <w:rsid w:val="00EC7017"/>
    <w:rsid w:val="00EC731D"/>
    <w:rsid w:val="00ED440B"/>
    <w:rsid w:val="00ED675C"/>
    <w:rsid w:val="00EE1334"/>
    <w:rsid w:val="00EE35C1"/>
    <w:rsid w:val="00EE4488"/>
    <w:rsid w:val="00EE4624"/>
    <w:rsid w:val="00EE6697"/>
    <w:rsid w:val="00EE718B"/>
    <w:rsid w:val="00EF519F"/>
    <w:rsid w:val="00EF561A"/>
    <w:rsid w:val="00F0070F"/>
    <w:rsid w:val="00F015BE"/>
    <w:rsid w:val="00F04BFE"/>
    <w:rsid w:val="00F06762"/>
    <w:rsid w:val="00F10363"/>
    <w:rsid w:val="00F11994"/>
    <w:rsid w:val="00F14DC4"/>
    <w:rsid w:val="00F15FD0"/>
    <w:rsid w:val="00F20263"/>
    <w:rsid w:val="00F22C20"/>
    <w:rsid w:val="00F235A4"/>
    <w:rsid w:val="00F23D1D"/>
    <w:rsid w:val="00F27B0F"/>
    <w:rsid w:val="00F311FF"/>
    <w:rsid w:val="00F32828"/>
    <w:rsid w:val="00F33A96"/>
    <w:rsid w:val="00F35FC6"/>
    <w:rsid w:val="00F43538"/>
    <w:rsid w:val="00F45840"/>
    <w:rsid w:val="00F466CB"/>
    <w:rsid w:val="00F46D78"/>
    <w:rsid w:val="00F52677"/>
    <w:rsid w:val="00F52BB2"/>
    <w:rsid w:val="00F53D8E"/>
    <w:rsid w:val="00F5783D"/>
    <w:rsid w:val="00F611F4"/>
    <w:rsid w:val="00F629AD"/>
    <w:rsid w:val="00F64ED0"/>
    <w:rsid w:val="00F65B3D"/>
    <w:rsid w:val="00F66425"/>
    <w:rsid w:val="00F70048"/>
    <w:rsid w:val="00F7265D"/>
    <w:rsid w:val="00F738F7"/>
    <w:rsid w:val="00F76CEE"/>
    <w:rsid w:val="00F77B76"/>
    <w:rsid w:val="00F804E5"/>
    <w:rsid w:val="00F816AA"/>
    <w:rsid w:val="00F839C7"/>
    <w:rsid w:val="00F855BA"/>
    <w:rsid w:val="00F85825"/>
    <w:rsid w:val="00F8781F"/>
    <w:rsid w:val="00F905B1"/>
    <w:rsid w:val="00F92B89"/>
    <w:rsid w:val="00F92CCF"/>
    <w:rsid w:val="00F936AC"/>
    <w:rsid w:val="00F95BA8"/>
    <w:rsid w:val="00FA27C9"/>
    <w:rsid w:val="00FA6F53"/>
    <w:rsid w:val="00FA70EB"/>
    <w:rsid w:val="00FB56BD"/>
    <w:rsid w:val="00FB5854"/>
    <w:rsid w:val="00FB5D83"/>
    <w:rsid w:val="00FB5F77"/>
    <w:rsid w:val="00FB68F1"/>
    <w:rsid w:val="00FC0C73"/>
    <w:rsid w:val="00FC231D"/>
    <w:rsid w:val="00FC2B81"/>
    <w:rsid w:val="00FC2F6D"/>
    <w:rsid w:val="00FC7239"/>
    <w:rsid w:val="00FC7A3A"/>
    <w:rsid w:val="00FD1552"/>
    <w:rsid w:val="00FD189E"/>
    <w:rsid w:val="00FD36FC"/>
    <w:rsid w:val="00FD48C7"/>
    <w:rsid w:val="00FD4F67"/>
    <w:rsid w:val="00FD544A"/>
    <w:rsid w:val="00FD779E"/>
    <w:rsid w:val="00FE2733"/>
    <w:rsid w:val="00FE31DA"/>
    <w:rsid w:val="00FE44FA"/>
    <w:rsid w:val="00FE6244"/>
    <w:rsid w:val="00FE6A2F"/>
    <w:rsid w:val="00FF04EF"/>
    <w:rsid w:val="00FF0BF3"/>
    <w:rsid w:val="00FF19EA"/>
    <w:rsid w:val="00FF1BA1"/>
    <w:rsid w:val="00FF24E7"/>
    <w:rsid w:val="00FF4540"/>
    <w:rsid w:val="00FF6B1E"/>
    <w:rsid w:val="00FF7443"/>
    <w:rsid w:val="3C8E3C8C"/>
    <w:rsid w:val="439D580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F38313"/>
  <w15:docId w15:val="{E73CA733-6A91-4093-8AE5-F9A15727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locked="1" w:uiPriority="0"/>
    <w:lsdException w:name="List 2" w:semiHidden="1" w:unhideWhenUsed="1"/>
    <w:lsdException w:name="List 3" w:unhideWhenUsed="1" w:qFormat="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locked="1" w:uiPriority="0" w:qFormat="1"/>
    <w:lsdException w:name="Emphasis" w:locked="1"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3BD8"/>
    <w:rPr>
      <w:sz w:val="24"/>
      <w:szCs w:val="24"/>
    </w:rPr>
  </w:style>
  <w:style w:type="paragraph" w:styleId="10">
    <w:name w:val="heading 1"/>
    <w:basedOn w:val="a"/>
    <w:next w:val="a"/>
    <w:link w:val="11"/>
    <w:uiPriority w:val="99"/>
    <w:qFormat/>
    <w:rsid w:val="000B05C4"/>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9"/>
    <w:qFormat/>
    <w:rsid w:val="000B05C4"/>
    <w:pPr>
      <w:keepNext/>
      <w:widowControl w:val="0"/>
      <w:adjustRightInd w:val="0"/>
      <w:spacing w:line="360" w:lineRule="atLeast"/>
      <w:jc w:val="both"/>
      <w:textAlignment w:val="baseline"/>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sid w:val="000B05C4"/>
    <w:rPr>
      <w:sz w:val="16"/>
      <w:szCs w:val="16"/>
    </w:rPr>
  </w:style>
  <w:style w:type="character" w:styleId="a4">
    <w:name w:val="Hyperlink"/>
    <w:basedOn w:val="a0"/>
    <w:uiPriority w:val="99"/>
    <w:unhideWhenUsed/>
    <w:qFormat/>
    <w:rsid w:val="000B3BD8"/>
    <w:rPr>
      <w:color w:val="0000FF" w:themeColor="hyperlink"/>
      <w:u w:val="single"/>
    </w:rPr>
  </w:style>
  <w:style w:type="paragraph" w:styleId="a5">
    <w:name w:val="Balloon Text"/>
    <w:basedOn w:val="a"/>
    <w:link w:val="a6"/>
    <w:uiPriority w:val="99"/>
    <w:qFormat/>
    <w:rsid w:val="000B05C4"/>
    <w:rPr>
      <w:rFonts w:ascii="Tahoma" w:hAnsi="Tahoma"/>
      <w:sz w:val="16"/>
      <w:szCs w:val="16"/>
    </w:rPr>
  </w:style>
  <w:style w:type="paragraph" w:styleId="a7">
    <w:name w:val="annotation text"/>
    <w:basedOn w:val="a"/>
    <w:link w:val="a8"/>
    <w:qFormat/>
    <w:rsid w:val="000B05C4"/>
    <w:pPr>
      <w:suppressAutoHyphens/>
    </w:pPr>
    <w:rPr>
      <w:sz w:val="20"/>
      <w:szCs w:val="20"/>
      <w:lang w:eastAsia="zh-CN"/>
    </w:rPr>
  </w:style>
  <w:style w:type="paragraph" w:styleId="a9">
    <w:name w:val="annotation subject"/>
    <w:basedOn w:val="a7"/>
    <w:next w:val="a7"/>
    <w:link w:val="aa"/>
    <w:uiPriority w:val="99"/>
    <w:semiHidden/>
    <w:unhideWhenUsed/>
    <w:qFormat/>
    <w:rsid w:val="000B05C4"/>
    <w:pPr>
      <w:suppressAutoHyphens w:val="0"/>
    </w:pPr>
    <w:rPr>
      <w:b/>
      <w:bCs/>
      <w:lang w:eastAsia="ru-RU"/>
    </w:rPr>
  </w:style>
  <w:style w:type="paragraph" w:styleId="ab">
    <w:name w:val="Document Map"/>
    <w:basedOn w:val="a"/>
    <w:link w:val="ac"/>
    <w:uiPriority w:val="99"/>
    <w:semiHidden/>
    <w:qFormat/>
    <w:rsid w:val="000B05C4"/>
    <w:pPr>
      <w:shd w:val="clear" w:color="auto" w:fill="000080"/>
    </w:pPr>
    <w:rPr>
      <w:rFonts w:ascii="Tahoma" w:hAnsi="Tahoma" w:cs="Tahoma"/>
    </w:rPr>
  </w:style>
  <w:style w:type="paragraph" w:styleId="ad">
    <w:name w:val="header"/>
    <w:basedOn w:val="a"/>
    <w:link w:val="ae"/>
    <w:uiPriority w:val="99"/>
    <w:qFormat/>
    <w:rsid w:val="000B3BD8"/>
    <w:pPr>
      <w:widowControl w:val="0"/>
      <w:tabs>
        <w:tab w:val="center" w:pos="4677"/>
        <w:tab w:val="right" w:pos="9355"/>
      </w:tabs>
      <w:autoSpaceDE w:val="0"/>
      <w:autoSpaceDN w:val="0"/>
      <w:adjustRightInd w:val="0"/>
      <w:spacing w:before="80"/>
      <w:ind w:left="2480" w:hanging="2500"/>
      <w:jc w:val="both"/>
    </w:pPr>
    <w:rPr>
      <w:rFonts w:ascii="Arial" w:hAnsi="Arial" w:cs="Arial"/>
      <w:sz w:val="16"/>
      <w:szCs w:val="16"/>
    </w:rPr>
  </w:style>
  <w:style w:type="paragraph" w:styleId="af">
    <w:name w:val="Body Text"/>
    <w:basedOn w:val="a"/>
    <w:link w:val="af0"/>
    <w:uiPriority w:val="99"/>
    <w:qFormat/>
    <w:rsid w:val="000B05C4"/>
    <w:pPr>
      <w:widowControl w:val="0"/>
      <w:autoSpaceDE w:val="0"/>
      <w:autoSpaceDN w:val="0"/>
      <w:adjustRightInd w:val="0"/>
      <w:spacing w:before="80" w:after="120"/>
      <w:ind w:left="2480" w:hanging="2500"/>
      <w:jc w:val="both"/>
    </w:pPr>
    <w:rPr>
      <w:rFonts w:ascii="Arial" w:hAnsi="Arial" w:cs="Arial"/>
      <w:sz w:val="16"/>
      <w:szCs w:val="16"/>
    </w:rPr>
  </w:style>
  <w:style w:type="paragraph" w:styleId="af1">
    <w:name w:val="Body Text Indent"/>
    <w:basedOn w:val="a"/>
    <w:link w:val="af2"/>
    <w:uiPriority w:val="99"/>
    <w:qFormat/>
    <w:rsid w:val="000B05C4"/>
    <w:pPr>
      <w:widowControl w:val="0"/>
      <w:adjustRightInd w:val="0"/>
      <w:spacing w:after="120" w:line="360" w:lineRule="atLeast"/>
      <w:ind w:left="283"/>
      <w:jc w:val="both"/>
      <w:textAlignment w:val="baseline"/>
    </w:pPr>
    <w:rPr>
      <w:rFonts w:ascii="Europe" w:hAnsi="Europe"/>
    </w:rPr>
  </w:style>
  <w:style w:type="paragraph" w:styleId="af3">
    <w:name w:val="Title"/>
    <w:basedOn w:val="a"/>
    <w:link w:val="af4"/>
    <w:uiPriority w:val="99"/>
    <w:qFormat/>
    <w:rsid w:val="000B05C4"/>
    <w:pPr>
      <w:jc w:val="center"/>
    </w:pPr>
    <w:rPr>
      <w:b/>
      <w:bCs/>
      <w:sz w:val="22"/>
      <w:szCs w:val="20"/>
    </w:rPr>
  </w:style>
  <w:style w:type="paragraph" w:styleId="af5">
    <w:name w:val="footer"/>
    <w:basedOn w:val="a"/>
    <w:link w:val="af6"/>
    <w:uiPriority w:val="99"/>
    <w:qFormat/>
    <w:rsid w:val="000B3BD8"/>
    <w:pPr>
      <w:tabs>
        <w:tab w:val="center" w:pos="4677"/>
        <w:tab w:val="right" w:pos="9355"/>
      </w:tabs>
    </w:pPr>
  </w:style>
  <w:style w:type="paragraph" w:styleId="af7">
    <w:name w:val="List"/>
    <w:basedOn w:val="a"/>
    <w:uiPriority w:val="99"/>
    <w:qFormat/>
    <w:rsid w:val="000B05C4"/>
    <w:pPr>
      <w:ind w:left="283" w:hanging="283"/>
    </w:pPr>
    <w:rPr>
      <w:sz w:val="20"/>
      <w:szCs w:val="20"/>
    </w:rPr>
  </w:style>
  <w:style w:type="paragraph" w:styleId="af8">
    <w:name w:val="Normal (Web)"/>
    <w:basedOn w:val="a"/>
    <w:uiPriority w:val="99"/>
    <w:qFormat/>
    <w:rsid w:val="000B05C4"/>
    <w:pPr>
      <w:widowControl w:val="0"/>
      <w:adjustRightInd w:val="0"/>
      <w:spacing w:before="100" w:beforeAutospacing="1" w:after="100" w:afterAutospacing="1" w:line="360" w:lineRule="atLeast"/>
      <w:jc w:val="both"/>
      <w:textAlignment w:val="baseline"/>
    </w:pPr>
  </w:style>
  <w:style w:type="paragraph" w:styleId="3">
    <w:name w:val="Body Text 3"/>
    <w:basedOn w:val="a"/>
    <w:link w:val="30"/>
    <w:uiPriority w:val="99"/>
    <w:qFormat/>
    <w:rsid w:val="000B05C4"/>
    <w:pPr>
      <w:jc w:val="both"/>
    </w:pPr>
    <w:rPr>
      <w:sz w:val="22"/>
      <w:szCs w:val="20"/>
    </w:rPr>
  </w:style>
  <w:style w:type="paragraph" w:styleId="af9">
    <w:name w:val="Subtitle"/>
    <w:basedOn w:val="a"/>
    <w:next w:val="af"/>
    <w:link w:val="afa"/>
    <w:uiPriority w:val="99"/>
    <w:qFormat/>
    <w:rsid w:val="000B05C4"/>
    <w:pPr>
      <w:keepNext/>
      <w:suppressAutoHyphens/>
      <w:spacing w:before="240" w:after="120"/>
      <w:jc w:val="center"/>
    </w:pPr>
    <w:rPr>
      <w:rFonts w:ascii="Arial" w:hAnsi="Arial"/>
      <w:i/>
      <w:iCs/>
      <w:sz w:val="28"/>
      <w:szCs w:val="28"/>
      <w:lang w:eastAsia="ar-SA"/>
    </w:rPr>
  </w:style>
  <w:style w:type="paragraph" w:styleId="31">
    <w:name w:val="List 3"/>
    <w:basedOn w:val="a"/>
    <w:uiPriority w:val="99"/>
    <w:qFormat/>
    <w:rsid w:val="000B05C4"/>
    <w:pPr>
      <w:ind w:left="849" w:hanging="283"/>
      <w:contextualSpacing/>
    </w:pPr>
  </w:style>
  <w:style w:type="table" w:styleId="afb">
    <w:name w:val="Table Grid"/>
    <w:aliases w:val="OTR"/>
    <w:basedOn w:val="a1"/>
    <w:uiPriority w:val="39"/>
    <w:qFormat/>
    <w:rsid w:val="000B0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link w:val="10"/>
    <w:uiPriority w:val="99"/>
    <w:qFormat/>
    <w:locked/>
    <w:rsid w:val="000B05C4"/>
    <w:rPr>
      <w:rFonts w:ascii="Calibri Light" w:hAnsi="Calibri Light"/>
      <w:b/>
      <w:kern w:val="32"/>
      <w:sz w:val="32"/>
    </w:rPr>
  </w:style>
  <w:style w:type="character" w:customStyle="1" w:styleId="20">
    <w:name w:val="Заголовок 2 Знак"/>
    <w:link w:val="2"/>
    <w:uiPriority w:val="99"/>
    <w:qFormat/>
    <w:locked/>
    <w:rsid w:val="000B05C4"/>
    <w:rPr>
      <w:b/>
      <w:sz w:val="24"/>
    </w:rPr>
  </w:style>
  <w:style w:type="character" w:customStyle="1" w:styleId="af4">
    <w:name w:val="Заголовок Знак"/>
    <w:link w:val="af3"/>
    <w:uiPriority w:val="99"/>
    <w:qFormat/>
    <w:locked/>
    <w:rsid w:val="000B05C4"/>
    <w:rPr>
      <w:b/>
      <w:sz w:val="22"/>
    </w:rPr>
  </w:style>
  <w:style w:type="character" w:customStyle="1" w:styleId="30">
    <w:name w:val="Основной текст 3 Знак"/>
    <w:link w:val="3"/>
    <w:uiPriority w:val="99"/>
    <w:qFormat/>
    <w:locked/>
    <w:rsid w:val="000B05C4"/>
    <w:rPr>
      <w:rFonts w:cs="Times New Roman"/>
      <w:sz w:val="22"/>
    </w:rPr>
  </w:style>
  <w:style w:type="character" w:customStyle="1" w:styleId="af0">
    <w:name w:val="Основной текст Знак"/>
    <w:link w:val="af"/>
    <w:uiPriority w:val="99"/>
    <w:semiHidden/>
    <w:qFormat/>
    <w:rsid w:val="000B05C4"/>
    <w:rPr>
      <w:sz w:val="24"/>
      <w:szCs w:val="24"/>
    </w:rPr>
  </w:style>
  <w:style w:type="character" w:customStyle="1" w:styleId="ac">
    <w:name w:val="Схема документа Знак"/>
    <w:link w:val="ab"/>
    <w:uiPriority w:val="99"/>
    <w:semiHidden/>
    <w:qFormat/>
    <w:rsid w:val="000B05C4"/>
    <w:rPr>
      <w:sz w:val="0"/>
      <w:szCs w:val="0"/>
    </w:rPr>
  </w:style>
  <w:style w:type="character" w:customStyle="1" w:styleId="ae">
    <w:name w:val="Верхний колонтитул Знак"/>
    <w:link w:val="ad"/>
    <w:uiPriority w:val="99"/>
    <w:qFormat/>
    <w:rsid w:val="000B05C4"/>
    <w:rPr>
      <w:rFonts w:ascii="Arial" w:hAnsi="Arial" w:cs="Arial"/>
      <w:sz w:val="16"/>
      <w:szCs w:val="16"/>
    </w:rPr>
  </w:style>
  <w:style w:type="character" w:customStyle="1" w:styleId="af2">
    <w:name w:val="Основной текст с отступом Знак"/>
    <w:link w:val="af1"/>
    <w:uiPriority w:val="99"/>
    <w:qFormat/>
    <w:locked/>
    <w:rsid w:val="000B05C4"/>
    <w:rPr>
      <w:rFonts w:ascii="Europe" w:hAnsi="Europe"/>
      <w:sz w:val="24"/>
    </w:rPr>
  </w:style>
  <w:style w:type="paragraph" w:customStyle="1" w:styleId="ConsPlusNonformat">
    <w:name w:val="ConsPlusNonformat"/>
    <w:uiPriority w:val="99"/>
    <w:qFormat/>
    <w:rsid w:val="000B05C4"/>
    <w:pPr>
      <w:widowControl w:val="0"/>
      <w:autoSpaceDE w:val="0"/>
      <w:autoSpaceDN w:val="0"/>
      <w:adjustRightInd w:val="0"/>
    </w:pPr>
    <w:rPr>
      <w:rFonts w:ascii="Courier New" w:hAnsi="Courier New" w:cs="Courier New"/>
    </w:rPr>
  </w:style>
  <w:style w:type="character" w:customStyle="1" w:styleId="af6">
    <w:name w:val="Нижний колонтитул Знак"/>
    <w:link w:val="af5"/>
    <w:uiPriority w:val="99"/>
    <w:qFormat/>
    <w:locked/>
    <w:rsid w:val="000B05C4"/>
    <w:rPr>
      <w:sz w:val="24"/>
      <w:szCs w:val="24"/>
    </w:rPr>
  </w:style>
  <w:style w:type="character" w:customStyle="1" w:styleId="a6">
    <w:name w:val="Текст выноски Знак"/>
    <w:link w:val="a5"/>
    <w:uiPriority w:val="99"/>
    <w:qFormat/>
    <w:locked/>
    <w:rsid w:val="000B05C4"/>
    <w:rPr>
      <w:rFonts w:ascii="Tahoma" w:hAnsi="Tahoma"/>
      <w:sz w:val="16"/>
    </w:rPr>
  </w:style>
  <w:style w:type="paragraph" w:customStyle="1" w:styleId="Normal1">
    <w:name w:val="Normal1"/>
    <w:uiPriority w:val="99"/>
    <w:qFormat/>
    <w:rsid w:val="000B05C4"/>
    <w:pPr>
      <w:suppressAutoHyphens/>
    </w:pPr>
    <w:rPr>
      <w:sz w:val="28"/>
      <w:lang w:eastAsia="ar-SA"/>
    </w:rPr>
  </w:style>
  <w:style w:type="character" w:customStyle="1" w:styleId="afa">
    <w:name w:val="Подзаголовок Знак"/>
    <w:link w:val="af9"/>
    <w:uiPriority w:val="99"/>
    <w:qFormat/>
    <w:locked/>
    <w:rsid w:val="000B05C4"/>
    <w:rPr>
      <w:rFonts w:ascii="Arial" w:eastAsia="Times New Roman" w:hAnsi="Arial"/>
      <w:i/>
      <w:sz w:val="28"/>
      <w:lang w:eastAsia="ar-SA" w:bidi="ar-SA"/>
    </w:rPr>
  </w:style>
  <w:style w:type="paragraph" w:customStyle="1" w:styleId="1">
    <w:name w:val="Заг.1"/>
    <w:basedOn w:val="af"/>
    <w:uiPriority w:val="99"/>
    <w:qFormat/>
    <w:rsid w:val="000B05C4"/>
    <w:pPr>
      <w:widowControl/>
      <w:numPr>
        <w:numId w:val="1"/>
      </w:numPr>
      <w:suppressAutoHyphens/>
      <w:autoSpaceDE/>
      <w:autoSpaceDN/>
      <w:adjustRightInd/>
      <w:spacing w:before="240" w:after="0"/>
      <w:jc w:val="left"/>
    </w:pPr>
    <w:rPr>
      <w:rFonts w:ascii="Times New Roman" w:hAnsi="Times New Roman" w:cs="Times New Roman"/>
      <w:b/>
      <w:i/>
      <w:color w:val="000000"/>
      <w:sz w:val="20"/>
      <w:szCs w:val="20"/>
      <w:lang w:eastAsia="ar-SA"/>
    </w:rPr>
  </w:style>
  <w:style w:type="paragraph" w:customStyle="1" w:styleId="Preformat">
    <w:name w:val="Preformat"/>
    <w:uiPriority w:val="99"/>
    <w:qFormat/>
    <w:rsid w:val="000B05C4"/>
    <w:pPr>
      <w:suppressAutoHyphens/>
      <w:snapToGrid w:val="0"/>
    </w:pPr>
    <w:rPr>
      <w:rFonts w:ascii="Courier New" w:hAnsi="Courier New"/>
      <w:lang w:eastAsia="ar-SA"/>
    </w:rPr>
  </w:style>
  <w:style w:type="paragraph" w:customStyle="1" w:styleId="12">
    <w:name w:val="Рецензия1"/>
    <w:hidden/>
    <w:uiPriority w:val="99"/>
    <w:semiHidden/>
    <w:qFormat/>
    <w:rsid w:val="000B05C4"/>
    <w:rPr>
      <w:sz w:val="24"/>
      <w:szCs w:val="24"/>
    </w:rPr>
  </w:style>
  <w:style w:type="paragraph" w:styleId="afc">
    <w:name w:val="List Paragraph"/>
    <w:aliases w:val="Маркер,1,UL,Абзац маркированнный,Table-Normal,RSHB_Table-Normal,Предусловия,Table Text,Legal numbered paragraph,List Paragraph1,Bullet List,lp1,List Paragraph Char Char,b1,Number_1,Normal Sentence,List Paragraph11,SGLText List Paragraph,new"/>
    <w:basedOn w:val="a"/>
    <w:link w:val="afd"/>
    <w:uiPriority w:val="34"/>
    <w:qFormat/>
    <w:rsid w:val="000B05C4"/>
    <w:pPr>
      <w:ind w:left="720"/>
      <w:contextualSpacing/>
    </w:pPr>
  </w:style>
  <w:style w:type="paragraph" w:customStyle="1" w:styleId="Standard">
    <w:name w:val="Standard"/>
    <w:qFormat/>
    <w:rsid w:val="000B05C4"/>
    <w:pPr>
      <w:suppressAutoHyphens/>
      <w:textAlignment w:val="baseline"/>
    </w:pPr>
    <w:rPr>
      <w:rFonts w:eastAsia="SimSun"/>
      <w:kern w:val="1"/>
      <w:sz w:val="28"/>
      <w:szCs w:val="22"/>
      <w:lang w:eastAsia="ar-SA"/>
    </w:rPr>
  </w:style>
  <w:style w:type="character" w:customStyle="1" w:styleId="afd">
    <w:name w:val="Абзац списка Знак"/>
    <w:aliases w:val="Маркер Знак,1 Знак,UL Знак,Абзац маркированнный Знак,Table-Normal Знак,RSHB_Table-Normal Знак,Предусловия Знак,Table Text Знак,Legal numbered paragraph Знак,List Paragraph1 Знак,Bullet List Знак,lp1 Знак,List Paragraph Char Char Знак"/>
    <w:link w:val="afc"/>
    <w:uiPriority w:val="99"/>
    <w:rsid w:val="000B05C4"/>
    <w:rPr>
      <w:sz w:val="24"/>
      <w:szCs w:val="24"/>
    </w:rPr>
  </w:style>
  <w:style w:type="character" w:customStyle="1" w:styleId="a8">
    <w:name w:val="Текст примечания Знак"/>
    <w:basedOn w:val="a0"/>
    <w:link w:val="a7"/>
    <w:rsid w:val="000B05C4"/>
    <w:rPr>
      <w:lang w:eastAsia="zh-CN"/>
    </w:rPr>
  </w:style>
  <w:style w:type="character" w:customStyle="1" w:styleId="aa">
    <w:name w:val="Тема примечания Знак"/>
    <w:basedOn w:val="a8"/>
    <w:link w:val="a9"/>
    <w:uiPriority w:val="99"/>
    <w:semiHidden/>
    <w:rsid w:val="000B05C4"/>
    <w:rPr>
      <w:b/>
      <w:bCs/>
      <w:lang w:eastAsia="zh-CN"/>
    </w:rPr>
  </w:style>
  <w:style w:type="character" w:customStyle="1" w:styleId="afe">
    <w:name w:val="Основной текст_"/>
    <w:basedOn w:val="a0"/>
    <w:link w:val="13"/>
    <w:rsid w:val="000B3BD8"/>
    <w:rPr>
      <w:color w:val="000000"/>
    </w:rPr>
  </w:style>
  <w:style w:type="character" w:customStyle="1" w:styleId="21">
    <w:name w:val="Колонтитул (2)_"/>
    <w:basedOn w:val="a0"/>
    <w:link w:val="22"/>
    <w:rsid w:val="000B3BD8"/>
    <w:rPr>
      <w:color w:val="000000"/>
    </w:rPr>
  </w:style>
  <w:style w:type="paragraph" w:customStyle="1" w:styleId="13">
    <w:name w:val="Основной текст1"/>
    <w:basedOn w:val="a"/>
    <w:link w:val="afe"/>
    <w:rsid w:val="000B3BD8"/>
    <w:pPr>
      <w:widowControl w:val="0"/>
      <w:spacing w:after="100"/>
      <w:ind w:firstLine="400"/>
    </w:pPr>
    <w:rPr>
      <w:color w:val="000000"/>
      <w:sz w:val="20"/>
      <w:szCs w:val="20"/>
    </w:rPr>
  </w:style>
  <w:style w:type="paragraph" w:customStyle="1" w:styleId="22">
    <w:name w:val="Колонтитул (2)"/>
    <w:basedOn w:val="a"/>
    <w:link w:val="21"/>
    <w:rsid w:val="000B3BD8"/>
    <w:pPr>
      <w:widowControl w:val="0"/>
    </w:pPr>
    <w:rPr>
      <w:color w:val="000000"/>
      <w:sz w:val="20"/>
      <w:szCs w:val="20"/>
    </w:rPr>
  </w:style>
  <w:style w:type="character" w:customStyle="1" w:styleId="14">
    <w:name w:val="Заголовок №1_"/>
    <w:basedOn w:val="a0"/>
    <w:link w:val="15"/>
    <w:rsid w:val="000B3BD8"/>
    <w:rPr>
      <w:b/>
      <w:bCs/>
    </w:rPr>
  </w:style>
  <w:style w:type="paragraph" w:customStyle="1" w:styleId="15">
    <w:name w:val="Заголовок №1"/>
    <w:basedOn w:val="a"/>
    <w:link w:val="14"/>
    <w:rsid w:val="000B3BD8"/>
    <w:pPr>
      <w:widowControl w:val="0"/>
      <w:ind w:firstLine="590"/>
      <w:outlineLvl w:val="0"/>
    </w:pPr>
    <w:rPr>
      <w:b/>
      <w:bCs/>
      <w:sz w:val="20"/>
      <w:szCs w:val="20"/>
    </w:rPr>
  </w:style>
  <w:style w:type="character" w:styleId="aff">
    <w:name w:val="Unresolved Mention"/>
    <w:basedOn w:val="a0"/>
    <w:uiPriority w:val="99"/>
    <w:semiHidden/>
    <w:unhideWhenUsed/>
    <w:rsid w:val="000B3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www.nalog.ru"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yperlink" Target="consultantplus://offline/ref=DCEB6E1857822D9E5755599F31016B43E90D30B883836C3FDB072B7E4DA4D1F6DC38CC9536673A4B53C1A8A2582590CDE960AEA4BC855205z338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55D0FE0-810A-4F9C-AFE8-62355A03768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33</Pages>
  <Words>13561</Words>
  <Characters>77302</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АГЕНТСКИЙ ДОГОВОР № _______</vt:lpstr>
    </vt:vector>
  </TitlesOfParts>
  <Company>НСС</Company>
  <LinksUpToDate>false</LinksUpToDate>
  <CharactersWithSpaces>90682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АГЕНТСКИЙ ДОГОВОР № _______</dc:title>
  <dc:creator>Vorobyova</dc:creator>
  <cp:lastModifiedBy>Александр Петухов</cp:lastModifiedBy>
  <cp:revision>2</cp:revision>
  <cp:lastPrinted>2020-03-04T09:06:00Z</cp:lastPrinted>
  <dcterms:created xsi:type="dcterms:W3CDTF">2024-11-26T07:15:00Z</dcterms:created>
  <dcterms:modified xsi:type="dcterms:W3CDTF">2024-12-23T10:29:00Z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1049-11.2.0.10382</vt:lpwstr>
  </property>
  <property fmtid="{D5CDD505-2E9C-101B-9397-08002B2CF9AE}" pid="3" name="ICV">
    <vt:lpwstr>81130469E2284BB19C48EA6887F9DFF7</vt:lpwstr>
  </property>
</Properties>
</file>